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8E8AD" w14:textId="5492DA17" w:rsidR="00274334" w:rsidRDefault="00F83D96" w:rsidP="00D70FAA">
      <w:pPr>
        <w:pStyle w:val="berschrift1"/>
      </w:pPr>
      <w:r>
        <w:rPr>
          <w:noProof/>
        </w:rPr>
        <mc:AlternateContent>
          <mc:Choice Requires="wps">
            <w:drawing>
              <wp:anchor distT="45720" distB="45720" distL="114300" distR="114300" simplePos="0" relativeHeight="251658241" behindDoc="0" locked="0" layoutInCell="1" allowOverlap="1" wp14:anchorId="44E9C673" wp14:editId="659080CD">
                <wp:simplePos x="0" y="0"/>
                <wp:positionH relativeFrom="margin">
                  <wp:posOffset>4766310</wp:posOffset>
                </wp:positionH>
                <wp:positionV relativeFrom="paragraph">
                  <wp:posOffset>160655</wp:posOffset>
                </wp:positionV>
                <wp:extent cx="1800225" cy="1404620"/>
                <wp:effectExtent l="0" t="0" r="9525" b="9525"/>
                <wp:wrapThrough wrapText="bothSides">
                  <wp:wrapPolygon edited="0">
                    <wp:start x="0" y="0"/>
                    <wp:lineTo x="0" y="21346"/>
                    <wp:lineTo x="21486" y="21346"/>
                    <wp:lineTo x="2148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04620"/>
                        </a:xfrm>
                        <a:prstGeom prst="rect">
                          <a:avLst/>
                        </a:prstGeom>
                        <a:solidFill>
                          <a:srgbClr val="FFFFFF"/>
                        </a:solidFill>
                        <a:ln w="9525">
                          <a:noFill/>
                          <a:miter lim="800000"/>
                          <a:headEnd/>
                          <a:tailEnd/>
                        </a:ln>
                      </wps:spPr>
                      <wps:txbx>
                        <w:txbxContent>
                          <w:p w14:paraId="2B29F24D" w14:textId="77777777" w:rsidR="00F665CC" w:rsidRDefault="00F665CC" w:rsidP="00F665CC">
                            <w:pPr>
                              <w:spacing w:after="0"/>
                              <w:rPr>
                                <w:rFonts w:ascii="Arial" w:hAnsi="Arial" w:cs="Arial"/>
                                <w:b/>
                                <w:sz w:val="18"/>
                                <w:szCs w:val="18"/>
                              </w:rPr>
                            </w:pPr>
                            <w:r w:rsidRPr="00A64CA4">
                              <w:rPr>
                                <w:rFonts w:ascii="Arial" w:hAnsi="Arial" w:cs="Arial"/>
                                <w:b/>
                                <w:sz w:val="18"/>
                                <w:szCs w:val="18"/>
                              </w:rPr>
                              <w:t xml:space="preserve">Franklin Templeton </w:t>
                            </w:r>
                          </w:p>
                          <w:p w14:paraId="03413EFB" w14:textId="77777777" w:rsidR="00F665CC" w:rsidRDefault="00F665CC" w:rsidP="00F665CC">
                            <w:pPr>
                              <w:spacing w:after="0"/>
                              <w:rPr>
                                <w:rFonts w:ascii="Arial" w:hAnsi="Arial" w:cs="Arial"/>
                                <w:bCs/>
                                <w:sz w:val="18"/>
                                <w:szCs w:val="18"/>
                              </w:rPr>
                            </w:pPr>
                            <w:r>
                              <w:rPr>
                                <w:rFonts w:ascii="Arial" w:hAnsi="Arial" w:cs="Arial"/>
                                <w:bCs/>
                                <w:sz w:val="18"/>
                                <w:szCs w:val="18"/>
                              </w:rPr>
                              <w:t xml:space="preserve">Mainzer </w:t>
                            </w:r>
                            <w:proofErr w:type="spellStart"/>
                            <w:r>
                              <w:rPr>
                                <w:rFonts w:ascii="Arial" w:hAnsi="Arial" w:cs="Arial"/>
                                <w:bCs/>
                                <w:sz w:val="18"/>
                                <w:szCs w:val="18"/>
                              </w:rPr>
                              <w:t>Landstraße</w:t>
                            </w:r>
                            <w:proofErr w:type="spellEnd"/>
                            <w:r>
                              <w:rPr>
                                <w:rFonts w:ascii="Arial" w:hAnsi="Arial" w:cs="Arial"/>
                                <w:bCs/>
                                <w:sz w:val="18"/>
                                <w:szCs w:val="18"/>
                              </w:rPr>
                              <w:t xml:space="preserve"> 16</w:t>
                            </w:r>
                          </w:p>
                          <w:p w14:paraId="7919CFD6" w14:textId="77777777" w:rsidR="00F665CC" w:rsidRPr="0037455D" w:rsidRDefault="00F665CC" w:rsidP="00F665CC">
                            <w:pPr>
                              <w:spacing w:after="0"/>
                              <w:rPr>
                                <w:rFonts w:ascii="Arial" w:hAnsi="Arial" w:cs="Arial"/>
                                <w:bCs/>
                                <w:sz w:val="18"/>
                                <w:szCs w:val="18"/>
                              </w:rPr>
                            </w:pPr>
                            <w:r>
                              <w:rPr>
                                <w:rFonts w:ascii="Arial" w:hAnsi="Arial" w:cs="Arial"/>
                                <w:bCs/>
                                <w:sz w:val="18"/>
                                <w:szCs w:val="18"/>
                              </w:rPr>
                              <w:t>60325 Frankfurt</w:t>
                            </w:r>
                          </w:p>
                          <w:p w14:paraId="633258BE" w14:textId="6EED92E9" w:rsidR="00095AD1" w:rsidRPr="00A64CA4" w:rsidRDefault="00095AD1" w:rsidP="00095AD1">
                            <w:pPr>
                              <w:spacing w:after="0"/>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9C673" id="_x0000_t202" coordsize="21600,21600" o:spt="202" path="m,l,21600r21600,l21600,xe">
                <v:stroke joinstyle="miter"/>
                <v:path gradientshapeok="t" o:connecttype="rect"/>
              </v:shapetype>
              <v:shape id="Text Box 2" o:spid="_x0000_s1026" type="#_x0000_t202" style="position:absolute;margin-left:375.3pt;margin-top:12.65pt;width:141.7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" stroked="f">
                <v:textbox style="mso-fit-shape-to-text:t">
                  <w:txbxContent>
                    <w:p w14:paraId="2B29F24D" w14:textId="77777777" w:rsidR="00F665CC" w:rsidRDefault="00F665CC" w:rsidP="00F665CC">
                      <w:pPr>
                        <w:spacing w:after="0"/>
                        <w:rPr>
                          <w:rFonts w:ascii="Arial" w:hAnsi="Arial" w:cs="Arial"/>
                          <w:b/>
                          <w:sz w:val="18"/>
                          <w:szCs w:val="18"/>
                        </w:rPr>
                      </w:pPr>
                      <w:r w:rsidRPr="00A64CA4">
                        <w:rPr>
                          <w:rFonts w:ascii="Arial" w:hAnsi="Arial" w:cs="Arial"/>
                          <w:b/>
                          <w:sz w:val="18"/>
                          <w:szCs w:val="18"/>
                        </w:rPr>
                        <w:t xml:space="preserve">Franklin Templeton </w:t>
                      </w:r>
                    </w:p>
                    <w:p w14:paraId="03413EFB" w14:textId="77777777" w:rsidR="00F665CC" w:rsidRDefault="00F665CC" w:rsidP="00F665CC">
                      <w:pPr>
                        <w:spacing w:after="0"/>
                        <w:rPr>
                          <w:rFonts w:ascii="Arial" w:hAnsi="Arial" w:cs="Arial"/>
                          <w:bCs/>
                          <w:sz w:val="18"/>
                          <w:szCs w:val="18"/>
                        </w:rPr>
                      </w:pPr>
                      <w:r>
                        <w:rPr>
                          <w:rFonts w:ascii="Arial" w:hAnsi="Arial" w:cs="Arial"/>
                          <w:bCs/>
                          <w:sz w:val="18"/>
                          <w:szCs w:val="18"/>
                        </w:rPr>
                        <w:t xml:space="preserve">Mainzer </w:t>
                      </w:r>
                      <w:proofErr w:type="spellStart"/>
                      <w:r>
                        <w:rPr>
                          <w:rFonts w:ascii="Arial" w:hAnsi="Arial" w:cs="Arial"/>
                          <w:bCs/>
                          <w:sz w:val="18"/>
                          <w:szCs w:val="18"/>
                        </w:rPr>
                        <w:t>Landstraße</w:t>
                      </w:r>
                      <w:proofErr w:type="spellEnd"/>
                      <w:r>
                        <w:rPr>
                          <w:rFonts w:ascii="Arial" w:hAnsi="Arial" w:cs="Arial"/>
                          <w:bCs/>
                          <w:sz w:val="18"/>
                          <w:szCs w:val="18"/>
                        </w:rPr>
                        <w:t xml:space="preserve"> 16</w:t>
                      </w:r>
                    </w:p>
                    <w:p w14:paraId="7919CFD6" w14:textId="77777777" w:rsidR="00F665CC" w:rsidRPr="0037455D" w:rsidRDefault="00F665CC" w:rsidP="00F665CC">
                      <w:pPr>
                        <w:spacing w:after="0"/>
                        <w:rPr>
                          <w:rFonts w:ascii="Arial" w:hAnsi="Arial" w:cs="Arial"/>
                          <w:bCs/>
                          <w:sz w:val="18"/>
                          <w:szCs w:val="18"/>
                        </w:rPr>
                      </w:pPr>
                      <w:r>
                        <w:rPr>
                          <w:rFonts w:ascii="Arial" w:hAnsi="Arial" w:cs="Arial"/>
                          <w:bCs/>
                          <w:sz w:val="18"/>
                          <w:szCs w:val="18"/>
                        </w:rPr>
                        <w:t>60325 Frankfurt</w:t>
                      </w:r>
                    </w:p>
                    <w:p w14:paraId="633258BE" w14:textId="6EED92E9" w:rsidR="00095AD1" w:rsidRPr="00A64CA4" w:rsidRDefault="00095AD1" w:rsidP="00095AD1">
                      <w:pPr>
                        <w:spacing w:after="0"/>
                        <w:rPr>
                          <w:rFonts w:ascii="Arial" w:hAnsi="Arial" w:cs="Arial"/>
                          <w:sz w:val="18"/>
                          <w:szCs w:val="18"/>
                        </w:rPr>
                      </w:pPr>
                    </w:p>
                  </w:txbxContent>
                </v:textbox>
                <w10:wrap type="through" anchorx="margin"/>
              </v:shape>
            </w:pict>
          </mc:Fallback>
        </mc:AlternateContent>
      </w:r>
      <w:r w:rsidR="00673F29" w:rsidRPr="00095AD1">
        <w:rPr>
          <w:rFonts w:ascii="Arial" w:hAnsi="Arial" w:cs="Arial"/>
          <w:noProof/>
        </w:rPr>
        <mc:AlternateContent>
          <mc:Choice Requires="wps">
            <w:drawing>
              <wp:anchor distT="0" distB="0" distL="114300" distR="114300" simplePos="0" relativeHeight="251658240" behindDoc="0" locked="0" layoutInCell="1" allowOverlap="1" wp14:anchorId="1CFF271C" wp14:editId="1BB51357">
                <wp:simplePos x="0" y="0"/>
                <wp:positionH relativeFrom="column">
                  <wp:posOffset>28575</wp:posOffset>
                </wp:positionH>
                <wp:positionV relativeFrom="paragraph">
                  <wp:posOffset>990600</wp:posOffset>
                </wp:positionV>
                <wp:extent cx="66294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6294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4ABBD"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78pt" to="524.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" strokecolor="#4472c4 [3204]" strokeweight="1.5pt">
                <v:stroke joinstyle="miter"/>
              </v:line>
            </w:pict>
          </mc:Fallback>
        </mc:AlternateContent>
      </w:r>
      <w:r w:rsidR="00673F29" w:rsidRPr="00673F29">
        <w:rPr>
          <w:noProof/>
        </w:rPr>
        <w:drawing>
          <wp:inline distT="0" distB="0" distL="0" distR="0" wp14:anchorId="7C1A1AFF" wp14:editId="52E403A2">
            <wp:extent cx="2867025" cy="105739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7025" cy="1057397"/>
                    </a:xfrm>
                    <a:prstGeom prst="rect">
                      <a:avLst/>
                    </a:prstGeom>
                    <a:noFill/>
                    <a:ln>
                      <a:noFill/>
                    </a:ln>
                  </pic:spPr>
                </pic:pic>
              </a:graphicData>
            </a:graphic>
          </wp:inline>
        </w:drawing>
      </w:r>
    </w:p>
    <w:p w14:paraId="7EFFB9D2" w14:textId="710589C6" w:rsidR="0066076E" w:rsidRPr="008338CA" w:rsidRDefault="00EE29CB" w:rsidP="00D51969">
      <w:pPr>
        <w:jc w:val="right"/>
        <w:rPr>
          <w:rFonts w:ascii="Arial" w:hAnsi="Arial" w:cs="Arial"/>
          <w:b/>
          <w:color w:val="000000"/>
          <w:u w:val="single"/>
          <w:lang w:val="de-DE"/>
        </w:rPr>
      </w:pPr>
      <w:r w:rsidRPr="008338CA">
        <w:rPr>
          <w:rFonts w:ascii="Arial" w:hAnsi="Arial" w:cs="Arial"/>
          <w:b/>
          <w:u w:val="single"/>
          <w:lang w:val="de-DE"/>
        </w:rPr>
        <w:t xml:space="preserve">Zur </w:t>
      </w:r>
      <w:r w:rsidRPr="008338CA">
        <w:rPr>
          <w:rFonts w:ascii="Arial" w:hAnsi="Arial" w:cs="Arial"/>
          <w:b/>
          <w:color w:val="000000"/>
          <w:u w:val="single"/>
          <w:lang w:val="de-DE"/>
        </w:rPr>
        <w:t>sofortigen Freigabe</w:t>
      </w:r>
    </w:p>
    <w:p w14:paraId="147D73A5" w14:textId="639C648B" w:rsidR="00462939" w:rsidRPr="008338CA" w:rsidRDefault="00462939" w:rsidP="00462939">
      <w:pPr>
        <w:spacing w:line="360" w:lineRule="auto"/>
        <w:rPr>
          <w:rFonts w:ascii="Arial" w:hAnsi="Arial" w:cs="Arial"/>
          <w:b/>
          <w:i/>
          <w:sz w:val="32"/>
          <w:szCs w:val="32"/>
          <w:lang w:val="de-DE"/>
        </w:rPr>
      </w:pPr>
      <w:r w:rsidRPr="008338CA">
        <w:rPr>
          <w:rFonts w:ascii="Arial" w:hAnsi="Arial" w:cs="Arial"/>
          <w:b/>
          <w:i/>
          <w:sz w:val="32"/>
          <w:szCs w:val="32"/>
          <w:lang w:val="de-DE"/>
        </w:rPr>
        <w:t xml:space="preserve">Franklin Templeton legt US-Treasury-ETF für europäische Anleger auf </w:t>
      </w:r>
    </w:p>
    <w:p w14:paraId="2BCA4713" w14:textId="41B3A1C8" w:rsidR="00462939" w:rsidRPr="008338CA" w:rsidRDefault="00462939" w:rsidP="00462939">
      <w:pPr>
        <w:pStyle w:val="Listenabsatz"/>
        <w:numPr>
          <w:ilvl w:val="0"/>
          <w:numId w:val="45"/>
        </w:numPr>
        <w:spacing w:line="360" w:lineRule="auto"/>
        <w:jc w:val="both"/>
        <w:rPr>
          <w:rFonts w:ascii="Arial" w:hAnsi="Arial" w:cs="Arial"/>
          <w:b/>
          <w:i/>
          <w:lang w:val="de-DE"/>
        </w:rPr>
      </w:pPr>
      <w:r w:rsidRPr="008338CA">
        <w:rPr>
          <w:rFonts w:ascii="Arial" w:hAnsi="Arial" w:cs="Arial"/>
          <w:b/>
          <w:i/>
          <w:lang w:val="de-DE"/>
        </w:rPr>
        <w:t>Der neue Franklin US Treasury 0-1 Year UCITS ETF bietet Anlegern eine kostengünstige und effiziente Möglichkeit, sich am US-</w:t>
      </w:r>
      <w:r w:rsidR="00F329DF" w:rsidRPr="008338CA">
        <w:rPr>
          <w:rFonts w:ascii="Arial" w:hAnsi="Arial" w:cs="Arial"/>
          <w:b/>
          <w:i/>
          <w:lang w:val="de-DE"/>
        </w:rPr>
        <w:t>S</w:t>
      </w:r>
      <w:r w:rsidR="00F329DF">
        <w:rPr>
          <w:rFonts w:ascii="Arial" w:hAnsi="Arial" w:cs="Arial"/>
          <w:b/>
          <w:i/>
          <w:lang w:val="de-DE"/>
        </w:rPr>
        <w:t>taatsanleihen</w:t>
      </w:r>
      <w:r w:rsidR="00F329DF" w:rsidRPr="008338CA">
        <w:rPr>
          <w:rFonts w:ascii="Arial" w:hAnsi="Arial" w:cs="Arial"/>
          <w:b/>
          <w:i/>
          <w:lang w:val="de-DE"/>
        </w:rPr>
        <w:t xml:space="preserve">markt </w:t>
      </w:r>
      <w:r w:rsidRPr="008338CA">
        <w:rPr>
          <w:rFonts w:ascii="Arial" w:hAnsi="Arial" w:cs="Arial"/>
          <w:b/>
          <w:i/>
          <w:lang w:val="de-DE"/>
        </w:rPr>
        <w:t xml:space="preserve">zu engagieren, wobei der Schwerpunkt auf </w:t>
      </w:r>
      <w:r w:rsidR="00F329DF">
        <w:rPr>
          <w:rFonts w:ascii="Arial" w:hAnsi="Arial" w:cs="Arial"/>
          <w:b/>
          <w:i/>
          <w:lang w:val="de-DE"/>
        </w:rPr>
        <w:t>S</w:t>
      </w:r>
      <w:r w:rsidR="00F329DF" w:rsidRPr="008338CA">
        <w:rPr>
          <w:rFonts w:ascii="Arial" w:hAnsi="Arial" w:cs="Arial"/>
          <w:b/>
          <w:i/>
          <w:lang w:val="de-DE"/>
        </w:rPr>
        <w:t>hort</w:t>
      </w:r>
      <w:r w:rsidR="000D3E88" w:rsidRPr="008338CA">
        <w:rPr>
          <w:rFonts w:ascii="Arial" w:hAnsi="Arial" w:cs="Arial"/>
          <w:b/>
          <w:i/>
          <w:lang w:val="de-DE"/>
        </w:rPr>
        <w:t>-term</w:t>
      </w:r>
      <w:r w:rsidRPr="008338CA">
        <w:rPr>
          <w:rFonts w:ascii="Arial" w:hAnsi="Arial" w:cs="Arial"/>
          <w:b/>
          <w:i/>
          <w:lang w:val="de-DE"/>
        </w:rPr>
        <w:t xml:space="preserve"> </w:t>
      </w:r>
      <w:proofErr w:type="spellStart"/>
      <w:r w:rsidRPr="008338CA">
        <w:rPr>
          <w:rFonts w:ascii="Arial" w:hAnsi="Arial" w:cs="Arial"/>
          <w:b/>
          <w:i/>
          <w:lang w:val="de-DE"/>
        </w:rPr>
        <w:t>Treasuries</w:t>
      </w:r>
      <w:proofErr w:type="spellEnd"/>
      <w:r w:rsidRPr="008338CA">
        <w:rPr>
          <w:rFonts w:ascii="Arial" w:hAnsi="Arial" w:cs="Arial"/>
          <w:b/>
          <w:i/>
          <w:lang w:val="de-DE"/>
        </w:rPr>
        <w:t xml:space="preserve"> liegt</w:t>
      </w:r>
    </w:p>
    <w:p w14:paraId="0A157E58" w14:textId="3D657967" w:rsidR="00462939" w:rsidRPr="006C4934" w:rsidRDefault="00352617" w:rsidP="00462939">
      <w:pPr>
        <w:spacing w:line="360" w:lineRule="auto"/>
        <w:jc w:val="both"/>
        <w:rPr>
          <w:rFonts w:ascii="Arial" w:hAnsi="Arial" w:cs="Arial"/>
          <w:snapToGrid w:val="0"/>
          <w:lang w:val="de-DE"/>
        </w:rPr>
      </w:pPr>
      <w:r w:rsidRPr="008338CA">
        <w:rPr>
          <w:rFonts w:ascii="Arial" w:hAnsi="Arial" w:cs="Arial"/>
          <w:b/>
          <w:i/>
          <w:lang w:val="de-DE"/>
        </w:rPr>
        <w:t>Frankfurt</w:t>
      </w:r>
      <w:r w:rsidR="00462939" w:rsidRPr="008338CA">
        <w:rPr>
          <w:rFonts w:ascii="Arial" w:hAnsi="Arial" w:cs="Arial"/>
          <w:b/>
          <w:i/>
          <w:lang w:val="de-DE"/>
        </w:rPr>
        <w:t xml:space="preserve">, 1. Juli 2025 - </w:t>
      </w:r>
      <w:r w:rsidR="00462939" w:rsidRPr="008338CA">
        <w:rPr>
          <w:rFonts w:ascii="Arial" w:hAnsi="Arial" w:cs="Arial"/>
          <w:snapToGrid w:val="0"/>
          <w:lang w:val="de-DE"/>
        </w:rPr>
        <w:t>Franklin Templeton</w:t>
      </w:r>
      <w:r w:rsidR="00462939" w:rsidRPr="008338CA">
        <w:rPr>
          <w:rFonts w:ascii="Arial" w:hAnsi="Arial" w:cs="Arial"/>
          <w:snapToGrid w:val="0"/>
          <w:vertAlign w:val="superscript"/>
          <w:lang w:val="de-DE"/>
        </w:rPr>
        <w:t>1</w:t>
      </w:r>
      <w:r w:rsidR="00F329DF">
        <w:rPr>
          <w:rFonts w:ascii="Arial" w:hAnsi="Arial" w:cs="Arial"/>
          <w:snapToGrid w:val="0"/>
          <w:vertAlign w:val="superscript"/>
          <w:lang w:val="de-DE"/>
        </w:rPr>
        <w:t xml:space="preserve"> </w:t>
      </w:r>
      <w:r w:rsidR="00F329DF">
        <w:rPr>
          <w:rFonts w:ascii="Arial" w:hAnsi="Arial" w:cs="Arial"/>
          <w:snapToGrid w:val="0"/>
          <w:lang w:val="de-DE"/>
        </w:rPr>
        <w:t>gibt</w:t>
      </w:r>
      <w:r w:rsidR="00462939" w:rsidRPr="008338CA">
        <w:rPr>
          <w:rFonts w:ascii="Arial" w:hAnsi="Arial" w:cs="Arial"/>
          <w:snapToGrid w:val="0"/>
          <w:lang w:val="de-DE"/>
        </w:rPr>
        <w:t xml:space="preserve"> die Auflegung seines neuen </w:t>
      </w:r>
      <w:r w:rsidR="00462939" w:rsidRPr="008338CA">
        <w:rPr>
          <w:rFonts w:ascii="Arial" w:hAnsi="Arial" w:cs="Arial"/>
          <w:b/>
          <w:bCs/>
          <w:snapToGrid w:val="0"/>
          <w:lang w:val="de-DE"/>
        </w:rPr>
        <w:t>Franklin US Treasury 0-1 Year UCITS ETF</w:t>
      </w:r>
      <w:r w:rsidR="00462939" w:rsidRPr="008338CA">
        <w:rPr>
          <w:rFonts w:ascii="Arial" w:hAnsi="Arial" w:cs="Arial"/>
          <w:b/>
          <w:bCs/>
          <w:snapToGrid w:val="0"/>
          <w:vertAlign w:val="superscript"/>
          <w:lang w:val="de-DE"/>
        </w:rPr>
        <w:t>2</w:t>
      </w:r>
      <w:r w:rsidR="00F329DF">
        <w:rPr>
          <w:rFonts w:ascii="Arial" w:hAnsi="Arial" w:cs="Arial"/>
          <w:b/>
          <w:bCs/>
          <w:snapToGrid w:val="0"/>
          <w:vertAlign w:val="superscript"/>
          <w:lang w:val="de-DE"/>
        </w:rPr>
        <w:t xml:space="preserve"> </w:t>
      </w:r>
      <w:r w:rsidR="00462939" w:rsidRPr="008338CA">
        <w:rPr>
          <w:rFonts w:ascii="Arial" w:hAnsi="Arial" w:cs="Arial"/>
          <w:snapToGrid w:val="0"/>
          <w:lang w:val="de-DE"/>
        </w:rPr>
        <w:t>bekannt. Die</w:t>
      </w:r>
      <w:r w:rsidR="00DB3D0F" w:rsidRPr="008338CA">
        <w:rPr>
          <w:rFonts w:ascii="Arial" w:hAnsi="Arial" w:cs="Arial"/>
          <w:snapToGrid w:val="0"/>
          <w:lang w:val="de-DE"/>
        </w:rPr>
        <w:t>s</w:t>
      </w:r>
      <w:r w:rsidR="008757DB" w:rsidRPr="008338CA">
        <w:rPr>
          <w:rFonts w:ascii="Arial" w:hAnsi="Arial" w:cs="Arial"/>
          <w:snapToGrid w:val="0"/>
          <w:lang w:val="de-DE"/>
        </w:rPr>
        <w:t xml:space="preserve">er Index ETF </w:t>
      </w:r>
      <w:r w:rsidR="00462939" w:rsidRPr="008338CA">
        <w:rPr>
          <w:rFonts w:ascii="Arial" w:hAnsi="Arial" w:cs="Arial"/>
          <w:snapToGrid w:val="0"/>
          <w:lang w:val="de-DE"/>
        </w:rPr>
        <w:t xml:space="preserve">soll Anlegern ein Engagement in </w:t>
      </w:r>
      <w:r w:rsidR="00DB3D0F" w:rsidRPr="008338CA">
        <w:rPr>
          <w:rFonts w:ascii="Arial" w:hAnsi="Arial" w:cs="Arial"/>
          <w:snapToGrid w:val="0"/>
          <w:lang w:val="de-DE"/>
        </w:rPr>
        <w:t>kurzfristige</w:t>
      </w:r>
      <w:r w:rsidR="00462939" w:rsidRPr="008338CA">
        <w:rPr>
          <w:rFonts w:ascii="Arial" w:hAnsi="Arial" w:cs="Arial"/>
          <w:snapToGrid w:val="0"/>
          <w:lang w:val="de-DE"/>
        </w:rPr>
        <w:t xml:space="preserve"> US-</w:t>
      </w:r>
      <w:r w:rsidR="00434352" w:rsidRPr="008338CA">
        <w:rPr>
          <w:rFonts w:ascii="Arial" w:hAnsi="Arial" w:cs="Arial"/>
          <w:snapToGrid w:val="0"/>
          <w:lang w:val="de-DE"/>
        </w:rPr>
        <w:t>Staatsanleihen</w:t>
      </w:r>
      <w:r w:rsidR="00462939" w:rsidRPr="008338CA">
        <w:rPr>
          <w:rFonts w:ascii="Arial" w:hAnsi="Arial" w:cs="Arial"/>
          <w:snapToGrid w:val="0"/>
          <w:lang w:val="de-DE"/>
        </w:rPr>
        <w:t xml:space="preserve"> bieten, die den </w:t>
      </w:r>
      <w:r w:rsidR="00F329DF">
        <w:rPr>
          <w:rFonts w:ascii="Arial" w:hAnsi="Arial" w:cs="Arial"/>
          <w:snapToGrid w:val="0"/>
          <w:lang w:val="de-DE"/>
        </w:rPr>
        <w:t>welt</w:t>
      </w:r>
      <w:r w:rsidR="00462939" w:rsidRPr="008338CA">
        <w:rPr>
          <w:rFonts w:ascii="Arial" w:hAnsi="Arial" w:cs="Arial"/>
          <w:snapToGrid w:val="0"/>
          <w:lang w:val="de-DE"/>
        </w:rPr>
        <w:t xml:space="preserve">größten und etabliertesten </w:t>
      </w:r>
      <w:r w:rsidR="00434352" w:rsidRPr="008338CA">
        <w:rPr>
          <w:rFonts w:ascii="Arial" w:hAnsi="Arial" w:cs="Arial"/>
          <w:snapToGrid w:val="0"/>
          <w:lang w:val="de-DE"/>
        </w:rPr>
        <w:t xml:space="preserve">Markt </w:t>
      </w:r>
      <w:r w:rsidR="003A1099" w:rsidRPr="008338CA">
        <w:rPr>
          <w:rFonts w:ascii="Arial" w:hAnsi="Arial" w:cs="Arial"/>
          <w:snapToGrid w:val="0"/>
          <w:lang w:val="de-DE"/>
        </w:rPr>
        <w:t xml:space="preserve">für Staatsanleihen </w:t>
      </w:r>
      <w:r w:rsidR="00462939" w:rsidRPr="008338CA">
        <w:rPr>
          <w:rFonts w:ascii="Arial" w:hAnsi="Arial" w:cs="Arial"/>
          <w:snapToGrid w:val="0"/>
          <w:lang w:val="de-DE"/>
        </w:rPr>
        <w:t xml:space="preserve">darstellen und wettbewerbsfähige Renditen mit einem geringeren Risikoprofil kombinieren. </w:t>
      </w:r>
      <w:r w:rsidR="006C4934" w:rsidRPr="006C4934">
        <w:rPr>
          <w:rFonts w:ascii="Arial" w:hAnsi="Arial" w:cs="Arial"/>
          <w:snapToGrid w:val="0"/>
          <w:lang w:val="de-DE"/>
        </w:rPr>
        <w:t>Dieses Angebot ist eine weitere Ergänzung der</w:t>
      </w:r>
      <w:hyperlink r:id="rId12" w:history="1">
        <w:r w:rsidR="006C4934" w:rsidRPr="0025727F">
          <w:rPr>
            <w:rStyle w:val="Hyperlink"/>
            <w:rFonts w:ascii="Arial" w:hAnsi="Arial" w:cs="Arial"/>
            <w:snapToGrid w:val="0"/>
            <w:lang w:val="de-DE"/>
          </w:rPr>
          <w:t xml:space="preserve"> Franklin Templeton ETF-Palette</w:t>
        </w:r>
      </w:hyperlink>
      <w:r w:rsidR="006C4934" w:rsidRPr="006C4934">
        <w:rPr>
          <w:rFonts w:ascii="Arial" w:hAnsi="Arial" w:cs="Arial"/>
          <w:snapToGrid w:val="0"/>
          <w:lang w:val="de-DE"/>
        </w:rPr>
        <w:t xml:space="preserve"> und erhöht die Gesamtzahl der festverzinslichen ETFs auf acht.</w:t>
      </w:r>
    </w:p>
    <w:p w14:paraId="759CB2A8" w14:textId="78EF46F2" w:rsidR="00462939" w:rsidRPr="008338CA" w:rsidRDefault="00462939" w:rsidP="00462939">
      <w:pPr>
        <w:spacing w:line="360" w:lineRule="auto"/>
        <w:jc w:val="both"/>
        <w:rPr>
          <w:rFonts w:ascii="Arial" w:hAnsi="Arial" w:cs="Arial"/>
          <w:snapToGrid w:val="0"/>
          <w:lang w:val="de-DE"/>
        </w:rPr>
      </w:pPr>
      <w:r w:rsidRPr="008338CA">
        <w:rPr>
          <w:rFonts w:ascii="Arial" w:hAnsi="Arial" w:cs="Arial"/>
          <w:snapToGrid w:val="0"/>
          <w:lang w:val="de-DE"/>
        </w:rPr>
        <w:t xml:space="preserve">Der Franklin US Treasury 0-1 Year UCITS ETF wird am 2. Juli an der Deutschen Börse Xetra und am 3. Juli an der Euronext Paris, </w:t>
      </w:r>
      <w:proofErr w:type="spellStart"/>
      <w:r w:rsidRPr="008338CA">
        <w:rPr>
          <w:rFonts w:ascii="Arial" w:hAnsi="Arial" w:cs="Arial"/>
          <w:snapToGrid w:val="0"/>
          <w:lang w:val="de-DE"/>
        </w:rPr>
        <w:t>Borsa</w:t>
      </w:r>
      <w:proofErr w:type="spellEnd"/>
      <w:r w:rsidRPr="008338CA">
        <w:rPr>
          <w:rFonts w:ascii="Arial" w:hAnsi="Arial" w:cs="Arial"/>
          <w:snapToGrid w:val="0"/>
          <w:lang w:val="de-DE"/>
        </w:rPr>
        <w:t xml:space="preserve"> Italiana und </w:t>
      </w:r>
      <w:proofErr w:type="spellStart"/>
      <w:r w:rsidRPr="008338CA">
        <w:rPr>
          <w:rFonts w:ascii="Arial" w:hAnsi="Arial" w:cs="Arial"/>
          <w:snapToGrid w:val="0"/>
          <w:lang w:val="de-DE"/>
        </w:rPr>
        <w:t>Cboe</w:t>
      </w:r>
      <w:proofErr w:type="spellEnd"/>
      <w:r w:rsidRPr="008338CA">
        <w:rPr>
          <w:rFonts w:ascii="Arial" w:hAnsi="Arial" w:cs="Arial"/>
          <w:snapToGrid w:val="0"/>
          <w:lang w:val="de-DE"/>
        </w:rPr>
        <w:t xml:space="preserve"> Europe in den Niederlanden notiert. Er wird für den Vertrieb in Österreich, Dänemark, Finnland, Frankreich, Deutschland, Irland (</w:t>
      </w:r>
      <w:r w:rsidR="00F329DF">
        <w:rPr>
          <w:rFonts w:ascii="Arial" w:hAnsi="Arial" w:cs="Arial"/>
          <w:snapToGrid w:val="0"/>
          <w:lang w:val="de-DE"/>
        </w:rPr>
        <w:t>Fondsdomizil</w:t>
      </w:r>
      <w:r w:rsidRPr="008338CA">
        <w:rPr>
          <w:rFonts w:ascii="Arial" w:hAnsi="Arial" w:cs="Arial"/>
          <w:snapToGrid w:val="0"/>
          <w:lang w:val="de-DE"/>
        </w:rPr>
        <w:t>), Italien, Luxemburg, den Niederlanden, Spanien und Schweden registriert.</w:t>
      </w:r>
    </w:p>
    <w:p w14:paraId="7F75ECF0" w14:textId="77777777" w:rsidR="00032328" w:rsidRPr="00032328" w:rsidRDefault="00032328" w:rsidP="00032328">
      <w:pPr>
        <w:spacing w:afterLines="100" w:after="240" w:line="360" w:lineRule="auto"/>
        <w:jc w:val="both"/>
        <w:rPr>
          <w:rFonts w:ascii="Arial" w:hAnsi="Arial" w:cs="Arial"/>
          <w:snapToGrid w:val="0"/>
          <w:lang w:val="de-DE"/>
        </w:rPr>
      </w:pPr>
      <w:r w:rsidRPr="00032328">
        <w:rPr>
          <w:rFonts w:ascii="Arial" w:hAnsi="Arial" w:cs="Arial"/>
          <w:snapToGrid w:val="0"/>
          <w:lang w:val="de-DE"/>
        </w:rPr>
        <w:t>Der ETF bildet den Bloomberg US Short Treasury Index</w:t>
      </w:r>
      <w:r w:rsidRPr="00032328">
        <w:rPr>
          <w:rFonts w:ascii="Arial" w:hAnsi="Arial" w:cs="Arial"/>
          <w:snapToGrid w:val="0"/>
          <w:vertAlign w:val="superscript"/>
          <w:lang w:val="de-DE"/>
        </w:rPr>
        <w:t xml:space="preserve">3 </w:t>
      </w:r>
      <w:r w:rsidRPr="00032328">
        <w:rPr>
          <w:rFonts w:ascii="Arial" w:hAnsi="Arial" w:cs="Arial"/>
          <w:snapToGrid w:val="0"/>
          <w:lang w:val="de-DE"/>
        </w:rPr>
        <w:t>ab, der aus rund 100 Wertpapieren besteht und US-Staatsanleihen, Anleihen und Schatzbriefe mit Laufzeiten zwischen einem Monat und einem Jahr umfasst. Er bietet eine festverzinsliche Lösung, die den Kern des Anleiheportfolios von Anlegern bilden oder als Satellitenallokation für Anleger dienen kann, die Erträge und ein im Vergleich zum breiteren Anleihemarkt relativ geringes Risiko anstreben.</w:t>
      </w:r>
    </w:p>
    <w:p w14:paraId="78D1A201" w14:textId="0E81ACA6" w:rsidR="00462939" w:rsidRPr="008338CA" w:rsidRDefault="00462939" w:rsidP="00462939">
      <w:pPr>
        <w:spacing w:afterLines="100" w:after="240" w:line="360" w:lineRule="auto"/>
        <w:jc w:val="both"/>
        <w:rPr>
          <w:rFonts w:ascii="Arial" w:eastAsia="Calibri" w:hAnsi="Arial" w:cs="Arial"/>
          <w:snapToGrid w:val="0"/>
          <w:lang w:val="de-DE" w:eastAsia="en-GB"/>
        </w:rPr>
      </w:pPr>
      <w:r w:rsidRPr="008338CA">
        <w:rPr>
          <w:rFonts w:ascii="Arial" w:hAnsi="Arial"/>
          <w:lang w:val="de-DE"/>
        </w:rPr>
        <w:t xml:space="preserve">Der neue ETF wird </w:t>
      </w:r>
      <w:r w:rsidRPr="008338CA">
        <w:rPr>
          <w:rFonts w:ascii="Arial" w:hAnsi="Arial"/>
          <w:snapToGrid w:val="0"/>
          <w:lang w:val="de-DE" w:eastAsia="en-GB"/>
        </w:rPr>
        <w:t xml:space="preserve">von </w:t>
      </w:r>
      <w:r w:rsidRPr="008338CA">
        <w:rPr>
          <w:rFonts w:ascii="Arial" w:hAnsi="Arial"/>
          <w:b/>
          <w:bCs/>
          <w:snapToGrid w:val="0"/>
          <w:lang w:val="de-DE" w:eastAsia="en-GB"/>
        </w:rPr>
        <w:t>Albert Chan</w:t>
      </w:r>
      <w:r w:rsidRPr="008338CA">
        <w:rPr>
          <w:rFonts w:ascii="Arial" w:hAnsi="Arial"/>
          <w:snapToGrid w:val="0"/>
          <w:lang w:val="de-DE" w:eastAsia="en-GB"/>
        </w:rPr>
        <w:t xml:space="preserve">, </w:t>
      </w:r>
      <w:r w:rsidRPr="008338CA">
        <w:rPr>
          <w:rFonts w:ascii="Arial" w:hAnsi="Arial"/>
          <w:b/>
          <w:bCs/>
          <w:snapToGrid w:val="0"/>
          <w:lang w:val="de-DE" w:eastAsia="en-GB"/>
        </w:rPr>
        <w:t xml:space="preserve">William W. Chong </w:t>
      </w:r>
      <w:r w:rsidRPr="008338CA">
        <w:rPr>
          <w:rFonts w:ascii="Arial" w:hAnsi="Arial"/>
          <w:snapToGrid w:val="0"/>
          <w:lang w:val="de-DE" w:eastAsia="en-GB"/>
        </w:rPr>
        <w:t xml:space="preserve">und </w:t>
      </w:r>
      <w:r w:rsidRPr="008338CA">
        <w:rPr>
          <w:rFonts w:ascii="Arial" w:hAnsi="Arial"/>
          <w:b/>
          <w:bCs/>
          <w:snapToGrid w:val="0"/>
          <w:lang w:val="de-DE" w:eastAsia="en-GB"/>
        </w:rPr>
        <w:t xml:space="preserve">Jesse </w:t>
      </w:r>
      <w:proofErr w:type="spellStart"/>
      <w:r w:rsidRPr="008338CA">
        <w:rPr>
          <w:rFonts w:ascii="Arial" w:hAnsi="Arial"/>
          <w:b/>
          <w:bCs/>
          <w:snapToGrid w:val="0"/>
          <w:lang w:val="de-DE" w:eastAsia="en-GB"/>
        </w:rPr>
        <w:t>Hurwitz</w:t>
      </w:r>
      <w:proofErr w:type="spellEnd"/>
      <w:r w:rsidRPr="008338CA">
        <w:rPr>
          <w:rFonts w:ascii="Arial" w:hAnsi="Arial"/>
          <w:b/>
          <w:bCs/>
          <w:snapToGrid w:val="0"/>
          <w:lang w:val="de-DE" w:eastAsia="en-GB"/>
        </w:rPr>
        <w:t xml:space="preserve"> </w:t>
      </w:r>
      <w:r w:rsidRPr="008338CA">
        <w:rPr>
          <w:rFonts w:ascii="Arial" w:hAnsi="Arial"/>
          <w:snapToGrid w:val="0"/>
          <w:lang w:val="de-DE" w:eastAsia="en-GB"/>
        </w:rPr>
        <w:t>verwaltet, die als Co-Lead-Portfoliomanager bei Franklin Templeton Fixed Income</w:t>
      </w:r>
      <w:r w:rsidRPr="008338CA">
        <w:rPr>
          <w:rFonts w:ascii="Arial" w:hAnsi="Arial"/>
          <w:snapToGrid w:val="0"/>
          <w:vertAlign w:val="superscript"/>
          <w:lang w:val="de-DE" w:eastAsia="en-GB"/>
        </w:rPr>
        <w:t>4</w:t>
      </w:r>
      <w:r w:rsidR="005C7292" w:rsidRPr="008338CA">
        <w:rPr>
          <w:rFonts w:ascii="Arial" w:hAnsi="Arial"/>
          <w:snapToGrid w:val="0"/>
          <w:vertAlign w:val="superscript"/>
          <w:lang w:val="de-DE" w:eastAsia="en-GB"/>
        </w:rPr>
        <w:t xml:space="preserve"> </w:t>
      </w:r>
      <w:r w:rsidRPr="008338CA">
        <w:rPr>
          <w:rFonts w:ascii="Arial" w:hAnsi="Arial"/>
          <w:snapToGrid w:val="0"/>
          <w:lang w:val="de-DE" w:eastAsia="en-GB"/>
        </w:rPr>
        <w:t xml:space="preserve">tätig sind und </w:t>
      </w:r>
      <w:r w:rsidRPr="008338CA">
        <w:rPr>
          <w:rFonts w:ascii="Arial" w:hAnsi="Arial"/>
          <w:lang w:val="de-DE"/>
        </w:rPr>
        <w:t xml:space="preserve">zusammen über mehr als vier Jahrzehnte Erfahrung in der Vermögensverwaltung und nachweisliche Erfolge bei der Verwaltung von ETF-Strategien </w:t>
      </w:r>
      <w:r w:rsidRPr="008338CA">
        <w:rPr>
          <w:rFonts w:ascii="Arial" w:eastAsia="Calibri" w:hAnsi="Arial" w:cs="Arial"/>
          <w:snapToGrid w:val="0"/>
          <w:lang w:val="de-DE" w:eastAsia="en-GB"/>
        </w:rPr>
        <w:t xml:space="preserve">verfügen. </w:t>
      </w:r>
    </w:p>
    <w:p w14:paraId="1D4103A4" w14:textId="0D814282" w:rsidR="00462939" w:rsidRPr="008338CA" w:rsidRDefault="00462939" w:rsidP="00462939">
      <w:pPr>
        <w:spacing w:line="360" w:lineRule="auto"/>
        <w:jc w:val="both"/>
        <w:rPr>
          <w:rFonts w:ascii="Arial" w:hAnsi="Arial" w:cs="Arial"/>
          <w:snapToGrid w:val="0"/>
          <w:lang w:val="de-DE"/>
        </w:rPr>
      </w:pPr>
      <w:r w:rsidRPr="008338CA">
        <w:rPr>
          <w:rFonts w:ascii="Arial" w:hAnsi="Arial" w:cs="Arial"/>
          <w:b/>
          <w:bCs/>
          <w:snapToGrid w:val="0"/>
          <w:lang w:val="de-DE"/>
        </w:rPr>
        <w:t xml:space="preserve">Caroline Baron, Head </w:t>
      </w:r>
      <w:proofErr w:type="spellStart"/>
      <w:r w:rsidRPr="008338CA">
        <w:rPr>
          <w:rFonts w:ascii="Arial" w:hAnsi="Arial" w:cs="Arial"/>
          <w:b/>
          <w:bCs/>
          <w:snapToGrid w:val="0"/>
          <w:lang w:val="de-DE"/>
        </w:rPr>
        <w:t>of</w:t>
      </w:r>
      <w:proofErr w:type="spellEnd"/>
      <w:r w:rsidRPr="008338CA">
        <w:rPr>
          <w:rFonts w:ascii="Arial" w:hAnsi="Arial" w:cs="Arial"/>
          <w:b/>
          <w:bCs/>
          <w:snapToGrid w:val="0"/>
          <w:lang w:val="de-DE"/>
        </w:rPr>
        <w:t xml:space="preserve"> EMEA ETF Distribution</w:t>
      </w:r>
      <w:r w:rsidRPr="008338CA">
        <w:rPr>
          <w:rFonts w:ascii="Arial" w:hAnsi="Arial" w:cs="Arial"/>
          <w:snapToGrid w:val="0"/>
          <w:lang w:val="de-DE"/>
        </w:rPr>
        <w:t>, kommentiert: "</w:t>
      </w:r>
      <w:r w:rsidRPr="008338CA">
        <w:rPr>
          <w:rFonts w:ascii="Arial" w:hAnsi="Arial" w:cs="Arial"/>
          <w:lang w:val="de-DE"/>
        </w:rPr>
        <w:t xml:space="preserve">Der Franklin US Treasury 0-1 Year UCITS ETF wurde entwickelt, um einen einfachen und effizienten Zugang zum US-Treasury-Markt zu ermöglichen. Indem wir uns auf kurzfristige Wertpapiere konzentrieren, wollen wir eine risikoärmere Anlageoption mit attraktivem Renditepotenzial bieten." </w:t>
      </w:r>
    </w:p>
    <w:p w14:paraId="35BF013D" w14:textId="3CBF68B1" w:rsidR="00462939" w:rsidRPr="008338CA" w:rsidRDefault="00462939" w:rsidP="00462939">
      <w:pPr>
        <w:spacing w:line="360" w:lineRule="auto"/>
        <w:jc w:val="both"/>
        <w:rPr>
          <w:rFonts w:ascii="Arial" w:hAnsi="Arial" w:cs="Arial"/>
          <w:snapToGrid w:val="0"/>
          <w:lang w:val="de-DE"/>
        </w:rPr>
      </w:pPr>
      <w:r w:rsidRPr="008338CA">
        <w:rPr>
          <w:rFonts w:ascii="Arial" w:hAnsi="Arial" w:cs="Arial"/>
          <w:b/>
          <w:bCs/>
          <w:lang w:val="de-DE"/>
        </w:rPr>
        <w:lastRenderedPageBreak/>
        <w:t xml:space="preserve">Matthew Harrison, Head </w:t>
      </w:r>
      <w:proofErr w:type="spellStart"/>
      <w:r w:rsidRPr="008338CA">
        <w:rPr>
          <w:rFonts w:ascii="Arial" w:hAnsi="Arial" w:cs="Arial"/>
          <w:b/>
          <w:bCs/>
          <w:lang w:val="de-DE"/>
        </w:rPr>
        <w:t>of</w:t>
      </w:r>
      <w:proofErr w:type="spellEnd"/>
      <w:r w:rsidRPr="008338CA">
        <w:rPr>
          <w:rFonts w:ascii="Arial" w:hAnsi="Arial" w:cs="Arial"/>
          <w:b/>
          <w:bCs/>
          <w:lang w:val="de-DE"/>
        </w:rPr>
        <w:t xml:space="preserve"> </w:t>
      </w:r>
      <w:proofErr w:type="spellStart"/>
      <w:r w:rsidRPr="008338CA">
        <w:rPr>
          <w:rFonts w:ascii="Arial" w:hAnsi="Arial" w:cs="Arial"/>
          <w:b/>
          <w:bCs/>
          <w:lang w:val="de-DE"/>
        </w:rPr>
        <w:t>Americas</w:t>
      </w:r>
      <w:proofErr w:type="spellEnd"/>
      <w:r w:rsidRPr="008338CA">
        <w:rPr>
          <w:rFonts w:ascii="Arial" w:hAnsi="Arial" w:cs="Arial"/>
          <w:b/>
          <w:bCs/>
          <w:lang w:val="de-DE"/>
        </w:rPr>
        <w:t xml:space="preserve"> (ex-US) Europe &amp; UK</w:t>
      </w:r>
      <w:r w:rsidRPr="008338CA">
        <w:rPr>
          <w:rFonts w:ascii="Arial" w:hAnsi="Arial" w:cs="Arial"/>
          <w:lang w:val="de-DE"/>
        </w:rPr>
        <w:t>, fügte hinzu: "Da wir mit der Erweiterung unseres Angebots die Auswahlmöglichkeiten der Anleger erweitern wollen, ist dieser neue indexierte ETF ein hervorragender Baustein sowohl für institutionelle als auch für Privatkunden, die ihre Portfolios während volatiler Märkte abfedern wollen."</w:t>
      </w:r>
    </w:p>
    <w:p w14:paraId="26F01B9E" w14:textId="5C883A1A" w:rsidR="00327A3D" w:rsidRDefault="00462939" w:rsidP="00327A3D">
      <w:pPr>
        <w:spacing w:line="360" w:lineRule="auto"/>
        <w:jc w:val="both"/>
        <w:rPr>
          <w:rFonts w:ascii="Arial" w:hAnsi="Arial" w:cs="Arial"/>
          <w:lang w:val="de-DE"/>
        </w:rPr>
      </w:pPr>
      <w:r w:rsidRPr="00F329DF">
        <w:rPr>
          <w:rFonts w:ascii="Arial" w:eastAsia="Calibri" w:hAnsi="Arial" w:cs="Arial"/>
          <w:snapToGrid w:val="0"/>
          <w:lang w:val="de-DE" w:eastAsia="en-GB"/>
        </w:rPr>
        <w:t xml:space="preserve">Die globale ETF-Plattform von Franklin Templeton ermöglicht es Anlegern, ihre gewünschten Ergebnisse </w:t>
      </w:r>
      <w:r w:rsidRPr="00F329DF">
        <w:rPr>
          <w:rFonts w:ascii="Arial" w:hAnsi="Arial" w:cs="Arial"/>
          <w:lang w:val="de-DE"/>
        </w:rPr>
        <w:t>durch eine Reihe von indexierten und aktiven ETFs zu erzielen. Unterstützt durch die Stärke und die Ressourcen eines der größten Vermögensverwalter der Welt,</w:t>
      </w:r>
      <w:bookmarkStart w:id="0" w:name="_Hlk98413237"/>
      <w:r w:rsidRPr="00F329DF">
        <w:rPr>
          <w:rFonts w:ascii="Arial" w:hAnsi="Arial" w:cs="Arial"/>
          <w:lang w:val="de-DE"/>
        </w:rPr>
        <w:t xml:space="preserve"> verfügt die globale ETF-Plattform über ein weltweit verwaltetes Vermögen von rund</w:t>
      </w:r>
      <w:r w:rsidRPr="00F329DF">
        <w:rPr>
          <w:rFonts w:ascii="Arial" w:hAnsi="Arial"/>
          <w:lang w:val="de-DE"/>
        </w:rPr>
        <w:t xml:space="preserve"> 42 Milliarden </w:t>
      </w:r>
      <w:r w:rsidR="00F329DF">
        <w:rPr>
          <w:rFonts w:ascii="Arial" w:hAnsi="Arial"/>
          <w:lang w:val="de-DE"/>
        </w:rPr>
        <w:t xml:space="preserve">US-Dollar </w:t>
      </w:r>
      <w:r w:rsidRPr="00F329DF">
        <w:rPr>
          <w:rFonts w:ascii="Arial" w:hAnsi="Arial" w:cs="Arial"/>
          <w:lang w:val="de-DE"/>
        </w:rPr>
        <w:t xml:space="preserve">(Stand: 31. </w:t>
      </w:r>
      <w:r w:rsidRPr="008338CA">
        <w:rPr>
          <w:rFonts w:ascii="Arial" w:hAnsi="Arial" w:cs="Arial"/>
          <w:lang w:val="de-DE"/>
        </w:rPr>
        <w:t>Mai)</w:t>
      </w:r>
      <w:bookmarkEnd w:id="0"/>
      <w:r w:rsidRPr="008338CA">
        <w:rPr>
          <w:rFonts w:ascii="Arial" w:hAnsi="Arial" w:cs="Arial"/>
          <w:lang w:val="de-DE"/>
        </w:rPr>
        <w:t xml:space="preserve"> 2025.</w:t>
      </w:r>
    </w:p>
    <w:tbl>
      <w:tblPr>
        <w:tblStyle w:val="Tabellenraster"/>
        <w:tblpPr w:leftFromText="180" w:rightFromText="180" w:vertAnchor="text" w:horzAnchor="margin" w:tblpXSpec="center" w:tblpY="1015"/>
        <w:tblW w:w="10446" w:type="dxa"/>
        <w:jc w:val="center"/>
        <w:tblLook w:val="04A0" w:firstRow="1" w:lastRow="0" w:firstColumn="1" w:lastColumn="0" w:noHBand="0" w:noVBand="1"/>
      </w:tblPr>
      <w:tblGrid>
        <w:gridCol w:w="3107"/>
        <w:gridCol w:w="2137"/>
        <w:gridCol w:w="1004"/>
        <w:gridCol w:w="1089"/>
        <w:gridCol w:w="169"/>
        <w:gridCol w:w="1477"/>
        <w:gridCol w:w="1463"/>
      </w:tblGrid>
      <w:tr w:rsidR="00BD2A6B" w:rsidRPr="00996168" w14:paraId="3738671F" w14:textId="77777777" w:rsidTr="005E5533">
        <w:trPr>
          <w:trHeight w:val="1024"/>
          <w:jc w:val="center"/>
        </w:trPr>
        <w:tc>
          <w:tcPr>
            <w:tcW w:w="3107" w:type="dxa"/>
          </w:tcPr>
          <w:p w14:paraId="0F1589E3" w14:textId="77777777" w:rsidR="00BD2A6B" w:rsidRPr="00996168" w:rsidRDefault="00BD2A6B" w:rsidP="005E5533">
            <w:pPr>
              <w:spacing w:line="288" w:lineRule="auto"/>
              <w:rPr>
                <w:rFonts w:asciiTheme="minorBidi" w:hAnsiTheme="minorBidi"/>
              </w:rPr>
            </w:pPr>
          </w:p>
        </w:tc>
        <w:tc>
          <w:tcPr>
            <w:tcW w:w="2137" w:type="dxa"/>
          </w:tcPr>
          <w:p w14:paraId="48578B40" w14:textId="77777777" w:rsidR="00BD2A6B" w:rsidRPr="00996168" w:rsidRDefault="00BD2A6B" w:rsidP="005E5533">
            <w:pPr>
              <w:spacing w:after="160" w:line="259" w:lineRule="auto"/>
              <w:rPr>
                <w:rFonts w:ascii="Arial" w:hAnsi="Arial" w:cs="Arial"/>
              </w:rPr>
            </w:pPr>
          </w:p>
        </w:tc>
        <w:tc>
          <w:tcPr>
            <w:tcW w:w="1004" w:type="dxa"/>
          </w:tcPr>
          <w:p w14:paraId="61860285" w14:textId="77777777" w:rsidR="00BD2A6B" w:rsidRPr="00996168" w:rsidRDefault="00BD2A6B" w:rsidP="005E5533">
            <w:pPr>
              <w:spacing w:after="160" w:line="259" w:lineRule="auto"/>
              <w:jc w:val="center"/>
              <w:rPr>
                <w:rFonts w:ascii="Arial" w:hAnsi="Arial" w:cs="Arial"/>
                <w:b/>
                <w:bCs/>
              </w:rPr>
            </w:pPr>
            <w:proofErr w:type="spellStart"/>
            <w:r w:rsidRPr="00996168">
              <w:rPr>
                <w:rFonts w:ascii="Arial" w:hAnsi="Arial" w:cs="Arial"/>
                <w:b/>
                <w:bCs/>
              </w:rPr>
              <w:t>Xetra</w:t>
            </w:r>
            <w:proofErr w:type="spellEnd"/>
            <w:r w:rsidRPr="00996168">
              <w:rPr>
                <w:rFonts w:ascii="Arial" w:hAnsi="Arial" w:cs="Arial"/>
                <w:b/>
                <w:bCs/>
              </w:rPr>
              <w:t xml:space="preserve"> Ticker</w:t>
            </w:r>
          </w:p>
        </w:tc>
        <w:tc>
          <w:tcPr>
            <w:tcW w:w="1258" w:type="dxa"/>
            <w:gridSpan w:val="2"/>
          </w:tcPr>
          <w:p w14:paraId="6D1B9436" w14:textId="77777777" w:rsidR="00BD2A6B" w:rsidRPr="00996168" w:rsidRDefault="00BD2A6B" w:rsidP="005E5533">
            <w:pPr>
              <w:spacing w:after="160" w:line="259" w:lineRule="auto"/>
              <w:jc w:val="center"/>
              <w:rPr>
                <w:rFonts w:ascii="Arial" w:hAnsi="Arial" w:cs="Arial"/>
                <w:b/>
                <w:bCs/>
              </w:rPr>
            </w:pPr>
            <w:r w:rsidRPr="00996168">
              <w:rPr>
                <w:rFonts w:ascii="Arial" w:hAnsi="Arial" w:cs="Arial"/>
                <w:b/>
                <w:bCs/>
              </w:rPr>
              <w:t xml:space="preserve">Borsa </w:t>
            </w:r>
            <w:proofErr w:type="spellStart"/>
            <w:r w:rsidRPr="00996168">
              <w:rPr>
                <w:rFonts w:ascii="Arial" w:hAnsi="Arial" w:cs="Arial"/>
                <w:b/>
                <w:bCs/>
              </w:rPr>
              <w:t>Italiana</w:t>
            </w:r>
            <w:proofErr w:type="spellEnd"/>
            <w:r w:rsidRPr="00996168">
              <w:rPr>
                <w:rFonts w:ascii="Arial" w:hAnsi="Arial" w:cs="Arial"/>
                <w:b/>
                <w:bCs/>
              </w:rPr>
              <w:t xml:space="preserve"> Ticker</w:t>
            </w:r>
          </w:p>
        </w:tc>
        <w:tc>
          <w:tcPr>
            <w:tcW w:w="1477" w:type="dxa"/>
          </w:tcPr>
          <w:p w14:paraId="5611CB09" w14:textId="77777777" w:rsidR="00BD2A6B" w:rsidRPr="00996168" w:rsidRDefault="00BD2A6B" w:rsidP="005E5533">
            <w:pPr>
              <w:spacing w:line="288" w:lineRule="auto"/>
              <w:jc w:val="center"/>
              <w:rPr>
                <w:rFonts w:ascii="Arial" w:hAnsi="Arial" w:cs="Arial"/>
                <w:b/>
                <w:bCs/>
              </w:rPr>
            </w:pPr>
            <w:r w:rsidRPr="00996168">
              <w:rPr>
                <w:rFonts w:ascii="Arial" w:hAnsi="Arial" w:cs="Arial"/>
                <w:b/>
                <w:bCs/>
              </w:rPr>
              <w:t>Euronext Paris Ticker</w:t>
            </w:r>
          </w:p>
        </w:tc>
        <w:tc>
          <w:tcPr>
            <w:tcW w:w="1463" w:type="dxa"/>
          </w:tcPr>
          <w:p w14:paraId="03A6F602" w14:textId="77777777" w:rsidR="00BD2A6B" w:rsidRPr="00996168" w:rsidRDefault="00BD2A6B" w:rsidP="005E5533">
            <w:pPr>
              <w:spacing w:line="288" w:lineRule="auto"/>
              <w:jc w:val="center"/>
              <w:rPr>
                <w:rFonts w:ascii="Arial" w:hAnsi="Arial" w:cs="Arial"/>
                <w:b/>
                <w:bCs/>
              </w:rPr>
            </w:pPr>
            <w:proofErr w:type="spellStart"/>
            <w:r>
              <w:rPr>
                <w:rFonts w:ascii="Arial" w:hAnsi="Arial" w:cs="Arial"/>
                <w:b/>
                <w:bCs/>
              </w:rPr>
              <w:t>Cboe</w:t>
            </w:r>
            <w:proofErr w:type="spellEnd"/>
            <w:r>
              <w:rPr>
                <w:rFonts w:ascii="Arial" w:hAnsi="Arial" w:cs="Arial"/>
                <w:b/>
                <w:bCs/>
              </w:rPr>
              <w:t xml:space="preserve"> Europe (NL)</w:t>
            </w:r>
          </w:p>
        </w:tc>
      </w:tr>
      <w:tr w:rsidR="00BD2A6B" w:rsidRPr="00996168" w14:paraId="18EB5586" w14:textId="77777777" w:rsidTr="005E5533">
        <w:trPr>
          <w:trHeight w:val="270"/>
          <w:jc w:val="center"/>
        </w:trPr>
        <w:tc>
          <w:tcPr>
            <w:tcW w:w="3107" w:type="dxa"/>
            <w:shd w:val="clear" w:color="auto" w:fill="D9E2F3" w:themeFill="accent1" w:themeFillTint="33"/>
          </w:tcPr>
          <w:p w14:paraId="09D8D32D" w14:textId="77777777" w:rsidR="00BD2A6B" w:rsidRPr="00996168" w:rsidRDefault="00BD2A6B" w:rsidP="005E5533">
            <w:pPr>
              <w:spacing w:after="160" w:line="259" w:lineRule="auto"/>
              <w:jc w:val="center"/>
              <w:rPr>
                <w:rFonts w:ascii="Arial" w:hAnsi="Arial" w:cs="Arial"/>
                <w:b/>
              </w:rPr>
            </w:pPr>
            <w:r w:rsidRPr="00996168">
              <w:rPr>
                <w:rFonts w:ascii="Arial" w:hAnsi="Arial" w:cs="Arial"/>
                <w:b/>
              </w:rPr>
              <w:t>Fund Name</w:t>
            </w:r>
          </w:p>
        </w:tc>
        <w:tc>
          <w:tcPr>
            <w:tcW w:w="2137" w:type="dxa"/>
            <w:shd w:val="clear" w:color="auto" w:fill="D9E2F3" w:themeFill="accent1" w:themeFillTint="33"/>
          </w:tcPr>
          <w:p w14:paraId="5E2A20B0" w14:textId="77777777" w:rsidR="00BD2A6B" w:rsidRPr="00996168" w:rsidRDefault="00BD2A6B" w:rsidP="005E5533">
            <w:pPr>
              <w:spacing w:after="160" w:line="259" w:lineRule="auto"/>
              <w:jc w:val="center"/>
              <w:rPr>
                <w:rFonts w:ascii="Arial" w:hAnsi="Arial" w:cs="Arial"/>
                <w:b/>
              </w:rPr>
            </w:pPr>
            <w:r w:rsidRPr="00996168">
              <w:rPr>
                <w:rFonts w:ascii="Arial" w:hAnsi="Arial" w:cs="Arial"/>
                <w:b/>
              </w:rPr>
              <w:t>ISIN</w:t>
            </w:r>
          </w:p>
        </w:tc>
        <w:tc>
          <w:tcPr>
            <w:tcW w:w="1004" w:type="dxa"/>
            <w:shd w:val="clear" w:color="auto" w:fill="D9E2F3" w:themeFill="accent1" w:themeFillTint="33"/>
          </w:tcPr>
          <w:p w14:paraId="1134FAC0" w14:textId="77777777" w:rsidR="00BD2A6B" w:rsidRPr="00996168" w:rsidRDefault="00BD2A6B" w:rsidP="005E5533">
            <w:pPr>
              <w:spacing w:after="160" w:line="259" w:lineRule="auto"/>
              <w:jc w:val="center"/>
              <w:rPr>
                <w:rFonts w:ascii="Arial" w:hAnsi="Arial" w:cs="Arial"/>
                <w:b/>
              </w:rPr>
            </w:pPr>
            <w:r w:rsidRPr="00996168">
              <w:rPr>
                <w:rFonts w:ascii="Arial" w:hAnsi="Arial" w:cs="Arial"/>
                <w:b/>
              </w:rPr>
              <w:t>EUR</w:t>
            </w:r>
          </w:p>
        </w:tc>
        <w:tc>
          <w:tcPr>
            <w:tcW w:w="1089" w:type="dxa"/>
            <w:shd w:val="clear" w:color="auto" w:fill="D9E2F3" w:themeFill="accent1" w:themeFillTint="33"/>
          </w:tcPr>
          <w:p w14:paraId="38844010" w14:textId="77777777" w:rsidR="00BD2A6B" w:rsidRPr="00996168" w:rsidRDefault="00BD2A6B" w:rsidP="005E5533">
            <w:pPr>
              <w:spacing w:after="160" w:line="259" w:lineRule="auto"/>
              <w:jc w:val="center"/>
              <w:rPr>
                <w:rFonts w:ascii="Arial" w:hAnsi="Arial" w:cs="Arial"/>
                <w:b/>
              </w:rPr>
            </w:pPr>
            <w:r>
              <w:rPr>
                <w:rFonts w:ascii="Arial" w:hAnsi="Arial" w:cs="Arial"/>
                <w:b/>
              </w:rPr>
              <w:t>EUR</w:t>
            </w:r>
          </w:p>
        </w:tc>
        <w:tc>
          <w:tcPr>
            <w:tcW w:w="1646" w:type="dxa"/>
            <w:gridSpan w:val="2"/>
            <w:shd w:val="clear" w:color="auto" w:fill="D9E2F3" w:themeFill="accent1" w:themeFillTint="33"/>
          </w:tcPr>
          <w:p w14:paraId="449A7503" w14:textId="77777777" w:rsidR="00BD2A6B" w:rsidRPr="00996168" w:rsidRDefault="00BD2A6B" w:rsidP="005E5533">
            <w:pPr>
              <w:spacing w:after="160" w:line="259" w:lineRule="auto"/>
              <w:jc w:val="center"/>
              <w:rPr>
                <w:rFonts w:ascii="Arial" w:hAnsi="Arial" w:cs="Arial"/>
                <w:b/>
              </w:rPr>
            </w:pPr>
            <w:r w:rsidRPr="00996168">
              <w:rPr>
                <w:rFonts w:ascii="Arial" w:hAnsi="Arial" w:cs="Arial"/>
                <w:b/>
              </w:rPr>
              <w:t>EUR</w:t>
            </w:r>
          </w:p>
        </w:tc>
        <w:tc>
          <w:tcPr>
            <w:tcW w:w="1463" w:type="dxa"/>
            <w:shd w:val="clear" w:color="auto" w:fill="D9E2F3" w:themeFill="accent1" w:themeFillTint="33"/>
          </w:tcPr>
          <w:p w14:paraId="7487CDB4" w14:textId="77777777" w:rsidR="00BD2A6B" w:rsidRPr="00996168" w:rsidRDefault="00BD2A6B" w:rsidP="005E5533">
            <w:pPr>
              <w:jc w:val="center"/>
              <w:rPr>
                <w:rFonts w:ascii="Arial" w:hAnsi="Arial" w:cs="Arial"/>
                <w:b/>
              </w:rPr>
            </w:pPr>
            <w:r>
              <w:rPr>
                <w:rFonts w:ascii="Arial" w:hAnsi="Arial" w:cs="Arial"/>
                <w:b/>
              </w:rPr>
              <w:t>USD</w:t>
            </w:r>
          </w:p>
        </w:tc>
      </w:tr>
      <w:tr w:rsidR="00BD2A6B" w:rsidRPr="00996168" w14:paraId="68F025DD" w14:textId="77777777" w:rsidTr="005E5533">
        <w:trPr>
          <w:trHeight w:val="407"/>
          <w:jc w:val="center"/>
        </w:trPr>
        <w:tc>
          <w:tcPr>
            <w:tcW w:w="3107" w:type="dxa"/>
            <w:shd w:val="clear" w:color="auto" w:fill="E2EFD9" w:themeFill="accent6" w:themeFillTint="33"/>
          </w:tcPr>
          <w:p w14:paraId="173CB526" w14:textId="77777777" w:rsidR="00BD2A6B" w:rsidRPr="00FA404F" w:rsidRDefault="00BD2A6B" w:rsidP="005E5533">
            <w:pPr>
              <w:spacing w:after="160" w:line="259" w:lineRule="auto"/>
              <w:jc w:val="center"/>
              <w:rPr>
                <w:rFonts w:ascii="Arial" w:hAnsi="Arial" w:cs="Arial"/>
                <w:lang w:val="en-US"/>
              </w:rPr>
            </w:pPr>
            <w:r w:rsidRPr="00FA404F">
              <w:rPr>
                <w:rFonts w:ascii="Arial" w:hAnsi="Arial" w:cs="Arial"/>
                <w:b/>
                <w:bCs/>
                <w:lang w:val="en-US"/>
              </w:rPr>
              <w:t xml:space="preserve">Franklin US Treasury 0-1 Year UCITS ETF  </w:t>
            </w:r>
          </w:p>
        </w:tc>
        <w:tc>
          <w:tcPr>
            <w:tcW w:w="2137" w:type="dxa"/>
            <w:shd w:val="clear" w:color="auto" w:fill="E2EFD9" w:themeFill="accent6" w:themeFillTint="33"/>
            <w:vAlign w:val="center"/>
          </w:tcPr>
          <w:p w14:paraId="0EFE2084" w14:textId="77777777" w:rsidR="00BD2A6B" w:rsidRPr="00996168" w:rsidRDefault="00BD2A6B" w:rsidP="005E5533">
            <w:pPr>
              <w:spacing w:after="160" w:line="259" w:lineRule="auto"/>
              <w:jc w:val="center"/>
            </w:pPr>
            <w:r w:rsidRPr="13C58E4F">
              <w:rPr>
                <w:rFonts w:ascii="Arial" w:hAnsi="Arial" w:cs="Arial"/>
                <w:lang w:val="de-DE"/>
              </w:rPr>
              <w:t>IE000E02WFD5</w:t>
            </w:r>
          </w:p>
        </w:tc>
        <w:tc>
          <w:tcPr>
            <w:tcW w:w="1004" w:type="dxa"/>
            <w:shd w:val="clear" w:color="auto" w:fill="E2EFD9" w:themeFill="accent6" w:themeFillTint="33"/>
            <w:vAlign w:val="center"/>
          </w:tcPr>
          <w:p w14:paraId="463213C9" w14:textId="77777777" w:rsidR="00BD2A6B" w:rsidRPr="00996168" w:rsidRDefault="00BD2A6B" w:rsidP="005E5533">
            <w:pPr>
              <w:spacing w:after="160" w:line="259" w:lineRule="auto"/>
              <w:jc w:val="center"/>
              <w:rPr>
                <w:rFonts w:ascii="Arial" w:hAnsi="Arial" w:cs="Arial"/>
                <w:lang w:val="de-DE"/>
              </w:rPr>
            </w:pPr>
            <w:r>
              <w:rPr>
                <w:rFonts w:ascii="Arial" w:hAnsi="Arial" w:cs="Arial"/>
                <w:lang w:val="de-DE"/>
              </w:rPr>
              <w:t>SHOR</w:t>
            </w:r>
          </w:p>
        </w:tc>
        <w:tc>
          <w:tcPr>
            <w:tcW w:w="1089" w:type="dxa"/>
            <w:shd w:val="clear" w:color="auto" w:fill="E2EFD9" w:themeFill="accent6" w:themeFillTint="33"/>
            <w:vAlign w:val="center"/>
          </w:tcPr>
          <w:p w14:paraId="0A2DE9D4" w14:textId="77777777" w:rsidR="00BD2A6B" w:rsidRPr="00996168" w:rsidRDefault="00BD2A6B" w:rsidP="005E5533">
            <w:pPr>
              <w:spacing w:after="160" w:line="259" w:lineRule="auto"/>
              <w:jc w:val="center"/>
              <w:rPr>
                <w:rFonts w:ascii="Arial" w:hAnsi="Arial" w:cs="Arial"/>
                <w:lang w:val="de-DE"/>
              </w:rPr>
            </w:pPr>
            <w:r>
              <w:rPr>
                <w:rFonts w:ascii="Arial" w:hAnsi="Arial" w:cs="Arial"/>
                <w:lang w:val="de-DE"/>
              </w:rPr>
              <w:t>FLUSA</w:t>
            </w:r>
          </w:p>
        </w:tc>
        <w:tc>
          <w:tcPr>
            <w:tcW w:w="1646" w:type="dxa"/>
            <w:gridSpan w:val="2"/>
            <w:shd w:val="clear" w:color="auto" w:fill="E2EFD9" w:themeFill="accent6" w:themeFillTint="33"/>
            <w:vAlign w:val="center"/>
          </w:tcPr>
          <w:p w14:paraId="1E701B65" w14:textId="77777777" w:rsidR="00BD2A6B" w:rsidRPr="00996168" w:rsidRDefault="00BD2A6B" w:rsidP="005E5533">
            <w:pPr>
              <w:spacing w:after="160" w:line="259" w:lineRule="auto"/>
              <w:jc w:val="center"/>
              <w:rPr>
                <w:rFonts w:ascii="Arial" w:hAnsi="Arial" w:cs="Arial"/>
                <w:lang w:val="de-DE"/>
              </w:rPr>
            </w:pPr>
            <w:r>
              <w:rPr>
                <w:rFonts w:ascii="Arial" w:hAnsi="Arial" w:cs="Arial"/>
                <w:lang w:val="de-DE"/>
              </w:rPr>
              <w:t>FLUSA</w:t>
            </w:r>
          </w:p>
        </w:tc>
        <w:tc>
          <w:tcPr>
            <w:tcW w:w="1463" w:type="dxa"/>
            <w:shd w:val="clear" w:color="auto" w:fill="E2EFD9" w:themeFill="accent6" w:themeFillTint="33"/>
            <w:vAlign w:val="center"/>
          </w:tcPr>
          <w:p w14:paraId="4DD7C011" w14:textId="77777777" w:rsidR="00BD2A6B" w:rsidRDefault="00BD2A6B" w:rsidP="005E5533">
            <w:pPr>
              <w:spacing w:after="160" w:line="259" w:lineRule="auto"/>
              <w:jc w:val="center"/>
              <w:rPr>
                <w:rFonts w:ascii="Arial" w:hAnsi="Arial" w:cs="Arial"/>
                <w:lang w:val="de-DE"/>
              </w:rPr>
            </w:pPr>
            <w:proofErr w:type="spellStart"/>
            <w:r>
              <w:rPr>
                <w:rFonts w:ascii="Arial" w:hAnsi="Arial" w:cs="Arial"/>
                <w:lang w:val="de-DE"/>
              </w:rPr>
              <w:t>TBILLx</w:t>
            </w:r>
            <w:proofErr w:type="spellEnd"/>
          </w:p>
        </w:tc>
      </w:tr>
    </w:tbl>
    <w:p w14:paraId="386C6A36" w14:textId="77777777" w:rsidR="00333B66" w:rsidRPr="008338CA" w:rsidRDefault="00333B66" w:rsidP="00333B66">
      <w:pPr>
        <w:spacing w:line="360" w:lineRule="auto"/>
        <w:jc w:val="both"/>
        <w:rPr>
          <w:rFonts w:ascii="Arial" w:hAnsi="Arial" w:cs="Arial"/>
          <w:lang w:val="de-DE"/>
        </w:rPr>
      </w:pPr>
      <w:r w:rsidRPr="008338CA">
        <w:rPr>
          <w:rFonts w:ascii="Arial" w:hAnsi="Arial" w:cs="Arial"/>
          <w:lang w:val="de-DE"/>
        </w:rPr>
        <w:t>Weitere Informationen über die Franklin Templeton ETF-Palette finden Sie unter:</w:t>
      </w:r>
    </w:p>
    <w:p w14:paraId="26506F0C" w14:textId="32336C57" w:rsidR="00333B66" w:rsidRDefault="00333B66" w:rsidP="00333B66">
      <w:pPr>
        <w:jc w:val="both"/>
        <w:rPr>
          <w:rFonts w:ascii="Arial" w:hAnsi="Arial" w:cs="Arial"/>
          <w:b/>
          <w:color w:val="3366FF"/>
        </w:rPr>
      </w:pPr>
      <w:hyperlink r:id="rId13" w:history="1">
        <w:r w:rsidRPr="008338CA">
          <w:rPr>
            <w:rStyle w:val="Hyperlink"/>
            <w:rFonts w:ascii="Arial" w:hAnsi="Arial" w:cs="Arial"/>
            <w:snapToGrid w:val="0"/>
            <w:sz w:val="20"/>
            <w:szCs w:val="20"/>
            <w:lang w:val="de-DE"/>
          </w:rPr>
          <w:t>https://www.franklint</w:t>
        </w:r>
        <w:r w:rsidRPr="008338CA">
          <w:rPr>
            <w:rStyle w:val="Hyperlink"/>
            <w:rFonts w:ascii="Arial" w:hAnsi="Arial" w:cs="Arial"/>
            <w:snapToGrid w:val="0"/>
            <w:sz w:val="20"/>
            <w:szCs w:val="20"/>
            <w:lang w:val="de-DE"/>
          </w:rPr>
          <w:t>e</w:t>
        </w:r>
        <w:r w:rsidRPr="008338CA">
          <w:rPr>
            <w:rStyle w:val="Hyperlink"/>
            <w:rFonts w:ascii="Arial" w:hAnsi="Arial" w:cs="Arial"/>
            <w:snapToGrid w:val="0"/>
            <w:sz w:val="20"/>
            <w:szCs w:val="20"/>
            <w:lang w:val="de-DE"/>
          </w:rPr>
          <w:t>mpleton.de/produkte/preise-und-wertentwicklung-fonds/preise-etfs</w:t>
        </w:r>
      </w:hyperlink>
    </w:p>
    <w:p w14:paraId="5F03464D" w14:textId="77777777" w:rsidR="00333B66" w:rsidRDefault="00333B66" w:rsidP="00333B66">
      <w:pPr>
        <w:jc w:val="both"/>
        <w:rPr>
          <w:rFonts w:ascii="Arial" w:hAnsi="Arial" w:cs="Arial"/>
          <w:b/>
          <w:color w:val="3366FF"/>
        </w:rPr>
      </w:pPr>
    </w:p>
    <w:p w14:paraId="5072A4CD" w14:textId="59F49699" w:rsidR="00333B66" w:rsidRPr="00333B66" w:rsidRDefault="00333B66" w:rsidP="00333B66">
      <w:pPr>
        <w:jc w:val="center"/>
        <w:rPr>
          <w:rFonts w:ascii="Arial" w:hAnsi="Arial" w:cs="Arial"/>
          <w:bCs/>
          <w:color w:val="000000" w:themeColor="text1"/>
        </w:rPr>
      </w:pPr>
      <w:r w:rsidRPr="00333B66">
        <w:rPr>
          <w:rFonts w:ascii="Arial" w:hAnsi="Arial" w:cs="Arial"/>
          <w:bCs/>
          <w:color w:val="000000" w:themeColor="text1"/>
        </w:rPr>
        <w:t>-ENDE-</w:t>
      </w:r>
    </w:p>
    <w:p w14:paraId="2649BF8B" w14:textId="38E15AFD" w:rsidR="00333B66" w:rsidRPr="00333B66" w:rsidRDefault="00333B66" w:rsidP="00333B66">
      <w:pPr>
        <w:jc w:val="both"/>
        <w:rPr>
          <w:rFonts w:ascii="Arial" w:hAnsi="Arial" w:cs="Arial"/>
          <w:b/>
          <w:color w:val="000000" w:themeColor="text1"/>
        </w:rPr>
      </w:pPr>
      <w:proofErr w:type="spellStart"/>
      <w:r w:rsidRPr="00333B66">
        <w:rPr>
          <w:rFonts w:ascii="Arial" w:hAnsi="Arial" w:cs="Arial"/>
          <w:b/>
          <w:color w:val="000000" w:themeColor="text1"/>
        </w:rPr>
        <w:t>Kontakte</w:t>
      </w:r>
      <w:proofErr w:type="spellEnd"/>
      <w:r w:rsidRPr="00333B66">
        <w:rPr>
          <w:rFonts w:ascii="Arial" w:hAnsi="Arial" w:cs="Arial"/>
          <w:b/>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3"/>
        <w:gridCol w:w="5043"/>
      </w:tblGrid>
      <w:tr w:rsidR="00553F0E" w:rsidRPr="00523039" w14:paraId="06F61AFC" w14:textId="77777777" w:rsidTr="2A716573">
        <w:trPr>
          <w:trHeight w:val="1399"/>
        </w:trPr>
        <w:tc>
          <w:tcPr>
            <w:tcW w:w="5495" w:type="dxa"/>
            <w:shd w:val="clear" w:color="auto" w:fill="auto"/>
          </w:tcPr>
          <w:p w14:paraId="71A39925" w14:textId="0CA1B0E0" w:rsidR="00553F0E" w:rsidRPr="00A64CA4" w:rsidRDefault="001C6DE8" w:rsidP="00A370BD">
            <w:pPr>
              <w:autoSpaceDE w:val="0"/>
              <w:autoSpaceDN w:val="0"/>
              <w:spacing w:after="0" w:line="240" w:lineRule="auto"/>
              <w:rPr>
                <w:rFonts w:ascii="Arial" w:hAnsi="Arial" w:cs="Arial"/>
                <w:b/>
                <w:i/>
                <w:iCs/>
                <w:sz w:val="20"/>
                <w:szCs w:val="20"/>
              </w:rPr>
            </w:pPr>
            <w:r>
              <w:rPr>
                <w:rFonts w:ascii="Arial" w:hAnsi="Arial" w:cs="Arial"/>
                <w:b/>
                <w:i/>
                <w:iCs/>
                <w:sz w:val="20"/>
                <w:szCs w:val="20"/>
              </w:rPr>
              <w:t>Oliver Trenk</w:t>
            </w:r>
            <w:r w:rsidR="00553F0E">
              <w:rPr>
                <w:rFonts w:ascii="Arial" w:hAnsi="Arial" w:cs="Arial"/>
                <w:b/>
                <w:i/>
                <w:iCs/>
                <w:sz w:val="20"/>
                <w:szCs w:val="20"/>
              </w:rPr>
              <w:t xml:space="preserve">  </w:t>
            </w:r>
          </w:p>
          <w:p w14:paraId="459FE0CD" w14:textId="77777777" w:rsidR="004404E7" w:rsidRDefault="004404E7" w:rsidP="00A370BD">
            <w:pPr>
              <w:autoSpaceDE w:val="0"/>
              <w:autoSpaceDN w:val="0"/>
              <w:spacing w:after="0" w:line="240" w:lineRule="auto"/>
              <w:rPr>
                <w:rFonts w:ascii="Arial" w:hAnsi="Arial" w:cs="Arial"/>
                <w:sz w:val="20"/>
                <w:szCs w:val="20"/>
              </w:rPr>
            </w:pPr>
            <w:r w:rsidRPr="007170CB">
              <w:rPr>
                <w:rFonts w:ascii="Arial" w:hAnsi="Arial" w:cs="Arial"/>
                <w:sz w:val="20"/>
                <w:szCs w:val="20"/>
              </w:rPr>
              <w:t>Senior Corporate Communications Manager</w:t>
            </w:r>
            <w:r w:rsidRPr="00F4500C">
              <w:rPr>
                <w:rFonts w:ascii="Arial" w:hAnsi="Arial" w:cs="Arial"/>
                <w:sz w:val="20"/>
                <w:szCs w:val="20"/>
              </w:rPr>
              <w:t xml:space="preserve"> </w:t>
            </w:r>
          </w:p>
          <w:p w14:paraId="593CD3A7" w14:textId="3BA8610C" w:rsidR="00553F0E" w:rsidRPr="008338CA" w:rsidRDefault="00553F0E" w:rsidP="00A370BD">
            <w:pPr>
              <w:autoSpaceDE w:val="0"/>
              <w:autoSpaceDN w:val="0"/>
              <w:spacing w:after="0" w:line="240" w:lineRule="auto"/>
              <w:rPr>
                <w:rFonts w:ascii="Arial" w:hAnsi="Arial" w:cs="Arial"/>
                <w:sz w:val="20"/>
                <w:szCs w:val="20"/>
                <w:lang w:val="de-DE"/>
              </w:rPr>
            </w:pPr>
            <w:r w:rsidRPr="008338CA">
              <w:rPr>
                <w:rFonts w:ascii="Arial" w:hAnsi="Arial" w:cs="Arial"/>
                <w:sz w:val="20"/>
                <w:szCs w:val="20"/>
                <w:lang w:val="de-DE"/>
              </w:rPr>
              <w:t>Franklin Templeton</w:t>
            </w:r>
          </w:p>
          <w:p w14:paraId="0D9083D7" w14:textId="320B3E4B" w:rsidR="00553F0E" w:rsidRPr="008338CA" w:rsidRDefault="00553F0E" w:rsidP="00A370BD">
            <w:pPr>
              <w:autoSpaceDE w:val="0"/>
              <w:autoSpaceDN w:val="0"/>
              <w:adjustRightInd w:val="0"/>
              <w:spacing w:after="0"/>
              <w:rPr>
                <w:rFonts w:ascii="Arial" w:hAnsi="Arial" w:cs="Arial"/>
                <w:sz w:val="20"/>
                <w:szCs w:val="20"/>
                <w:lang w:val="de-DE"/>
              </w:rPr>
            </w:pPr>
            <w:proofErr w:type="gramStart"/>
            <w:r w:rsidRPr="008338CA">
              <w:rPr>
                <w:rFonts w:ascii="Arial" w:hAnsi="Arial" w:cs="Arial"/>
                <w:sz w:val="20"/>
                <w:szCs w:val="20"/>
                <w:lang w:val="de-DE"/>
              </w:rPr>
              <w:t>Tel.:+</w:t>
            </w:r>
            <w:proofErr w:type="gramEnd"/>
            <w:r w:rsidR="001C6DE8" w:rsidRPr="008338CA">
              <w:rPr>
                <w:rFonts w:ascii="Arial" w:hAnsi="Arial" w:cs="Arial"/>
                <w:sz w:val="20"/>
                <w:szCs w:val="20"/>
                <w:lang w:val="de-DE"/>
              </w:rPr>
              <w:t xml:space="preserve"> 49 69 27223-718</w:t>
            </w:r>
          </w:p>
          <w:p w14:paraId="7C1E7E3B" w14:textId="74619092" w:rsidR="00553F0E" w:rsidRPr="008338CA" w:rsidRDefault="00553F0E" w:rsidP="00A370BD">
            <w:pPr>
              <w:autoSpaceDE w:val="0"/>
              <w:autoSpaceDN w:val="0"/>
              <w:adjustRightInd w:val="0"/>
              <w:spacing w:after="0"/>
              <w:jc w:val="both"/>
              <w:rPr>
                <w:rFonts w:ascii="Arial" w:hAnsi="Arial" w:cs="Arial"/>
                <w:sz w:val="20"/>
                <w:szCs w:val="20"/>
                <w:lang w:val="de-DE"/>
              </w:rPr>
            </w:pPr>
            <w:r w:rsidRPr="008338CA">
              <w:rPr>
                <w:rFonts w:ascii="Arial" w:hAnsi="Arial" w:cs="Arial"/>
                <w:sz w:val="20"/>
                <w:szCs w:val="20"/>
                <w:lang w:val="de-DE"/>
              </w:rPr>
              <w:t xml:space="preserve">E-Mail: </w:t>
            </w:r>
            <w:hyperlink r:id="rId14" w:history="1">
              <w:r w:rsidR="001C6DE8" w:rsidRPr="008338CA">
                <w:rPr>
                  <w:rStyle w:val="Hyperlink"/>
                  <w:rFonts w:ascii="Arial" w:hAnsi="Arial" w:cs="Arial"/>
                  <w:sz w:val="20"/>
                  <w:szCs w:val="20"/>
                  <w:lang w:val="de-DE"/>
                </w:rPr>
                <w:t>oliver.trenk@franklintempleton.de</w:t>
              </w:r>
            </w:hyperlink>
          </w:p>
        </w:tc>
        <w:tc>
          <w:tcPr>
            <w:tcW w:w="5159" w:type="dxa"/>
            <w:shd w:val="clear" w:color="auto" w:fill="auto"/>
          </w:tcPr>
          <w:p w14:paraId="0C145BDA" w14:textId="77777777" w:rsidR="008577B8" w:rsidRDefault="008577B8" w:rsidP="008577B8">
            <w:pPr>
              <w:spacing w:after="0" w:line="240" w:lineRule="auto"/>
              <w:rPr>
                <w:rFonts w:ascii="Arial" w:hAnsi="Arial" w:cs="Arial"/>
                <w:b/>
                <w:bCs/>
                <w:i/>
                <w:iCs/>
                <w:sz w:val="20"/>
                <w:szCs w:val="20"/>
                <w:lang w:val="en-US"/>
              </w:rPr>
            </w:pPr>
            <w:r w:rsidRPr="004404E7">
              <w:rPr>
                <w:rFonts w:ascii="Arial" w:hAnsi="Arial" w:cs="Arial"/>
                <w:b/>
                <w:bCs/>
                <w:i/>
                <w:iCs/>
                <w:sz w:val="20"/>
                <w:szCs w:val="20"/>
                <w:lang w:val="en-US"/>
              </w:rPr>
              <w:t>Birte Orth-Freese</w:t>
            </w:r>
          </w:p>
          <w:p w14:paraId="3408EE1B" w14:textId="558EC9C3" w:rsidR="006E1283" w:rsidRPr="006E1283" w:rsidRDefault="006E1283" w:rsidP="008577B8">
            <w:pPr>
              <w:spacing w:after="0" w:line="240" w:lineRule="auto"/>
              <w:rPr>
                <w:rFonts w:ascii="Arial" w:hAnsi="Arial" w:cs="Arial"/>
                <w:sz w:val="20"/>
                <w:szCs w:val="20"/>
                <w:lang w:val="en-US"/>
              </w:rPr>
            </w:pPr>
            <w:r w:rsidRPr="008577B8">
              <w:rPr>
                <w:rFonts w:ascii="Arial" w:hAnsi="Arial" w:cs="Arial"/>
                <w:sz w:val="20"/>
                <w:szCs w:val="20"/>
                <w:lang w:val="en-US"/>
              </w:rPr>
              <w:t>CEO</w:t>
            </w:r>
          </w:p>
          <w:p w14:paraId="04146B5A" w14:textId="77777777" w:rsidR="008577B8" w:rsidRPr="008577B8" w:rsidRDefault="008577B8" w:rsidP="008577B8">
            <w:pPr>
              <w:spacing w:after="0" w:line="240" w:lineRule="auto"/>
              <w:rPr>
                <w:rFonts w:ascii="Arial" w:hAnsi="Arial" w:cs="Arial"/>
                <w:sz w:val="20"/>
                <w:szCs w:val="20"/>
                <w:lang w:val="en-US"/>
              </w:rPr>
            </w:pPr>
            <w:r w:rsidRPr="008577B8">
              <w:rPr>
                <w:rFonts w:ascii="Arial" w:hAnsi="Arial" w:cs="Arial"/>
                <w:sz w:val="20"/>
                <w:szCs w:val="20"/>
                <w:lang w:val="en-US"/>
              </w:rPr>
              <w:t>TE Communications GmbH</w:t>
            </w:r>
          </w:p>
          <w:p w14:paraId="0B27F7C2" w14:textId="77777777" w:rsidR="008577B8" w:rsidRPr="008577B8" w:rsidRDefault="008577B8" w:rsidP="008577B8">
            <w:pPr>
              <w:spacing w:after="0" w:line="240" w:lineRule="auto"/>
              <w:rPr>
                <w:rFonts w:ascii="Arial" w:hAnsi="Arial" w:cs="Arial"/>
                <w:sz w:val="20"/>
                <w:szCs w:val="20"/>
                <w:lang w:val="en-US"/>
              </w:rPr>
            </w:pPr>
            <w:r w:rsidRPr="008577B8">
              <w:rPr>
                <w:rFonts w:ascii="Arial" w:hAnsi="Arial" w:cs="Arial"/>
                <w:sz w:val="20"/>
                <w:szCs w:val="20"/>
                <w:lang w:val="en-US"/>
              </w:rPr>
              <w:t>Tel: +49 151 42506893</w:t>
            </w:r>
          </w:p>
          <w:p w14:paraId="459F2FB5" w14:textId="597DF4F0" w:rsidR="00553F0E" w:rsidRPr="008577B8" w:rsidRDefault="008577B8" w:rsidP="008577B8">
            <w:pPr>
              <w:autoSpaceDE w:val="0"/>
              <w:autoSpaceDN w:val="0"/>
              <w:adjustRightInd w:val="0"/>
              <w:spacing w:after="0"/>
              <w:jc w:val="both"/>
              <w:rPr>
                <w:rFonts w:ascii="Arial" w:hAnsi="Arial" w:cs="Arial"/>
                <w:sz w:val="20"/>
                <w:szCs w:val="20"/>
                <w:lang w:val="en-US"/>
              </w:rPr>
            </w:pPr>
            <w:r w:rsidRPr="008577B8">
              <w:rPr>
                <w:rFonts w:ascii="Arial" w:hAnsi="Arial" w:cs="Arial"/>
                <w:sz w:val="20"/>
                <w:szCs w:val="20"/>
                <w:lang w:val="en-US"/>
              </w:rPr>
              <w:t xml:space="preserve">Email: </w:t>
            </w:r>
            <w:hyperlink r:id="rId15" w:history="1">
              <w:r w:rsidRPr="006E1283">
                <w:rPr>
                  <w:rStyle w:val="Hyperlink"/>
                  <w:rFonts w:ascii="Arial" w:hAnsi="Arial" w:cs="Arial"/>
                  <w:sz w:val="20"/>
                  <w:szCs w:val="20"/>
                  <w:lang w:val="en-US"/>
                </w:rPr>
                <w:t>bfr@te-communications.ch</w:t>
              </w:r>
            </w:hyperlink>
          </w:p>
        </w:tc>
      </w:tr>
    </w:tbl>
    <w:p w14:paraId="15B1DB7E" w14:textId="77777777" w:rsidR="00FA20BC" w:rsidRPr="00F5648D" w:rsidRDefault="00FA20BC" w:rsidP="00095AD1">
      <w:pPr>
        <w:autoSpaceDE w:val="0"/>
        <w:autoSpaceDN w:val="0"/>
        <w:adjustRightInd w:val="0"/>
        <w:rPr>
          <w:rFonts w:ascii="Arial" w:hAnsi="Arial" w:cs="Arial"/>
          <w:b/>
          <w:color w:val="3366FF"/>
        </w:rPr>
      </w:pPr>
    </w:p>
    <w:p w14:paraId="6E91776F" w14:textId="77777777" w:rsidR="00654CAF" w:rsidRPr="008338CA" w:rsidRDefault="00654CAF" w:rsidP="00654CAF">
      <w:pPr>
        <w:spacing w:after="240"/>
        <w:rPr>
          <w:rFonts w:ascii="Arial" w:hAnsi="Arial" w:cs="Arial"/>
          <w:b/>
          <w:bCs/>
          <w:color w:val="000000"/>
          <w:sz w:val="18"/>
          <w:szCs w:val="18"/>
          <w:u w:val="single"/>
          <w:lang w:val="de-DE"/>
        </w:rPr>
      </w:pPr>
      <w:r w:rsidRPr="008338CA">
        <w:rPr>
          <w:rFonts w:ascii="Arial" w:hAnsi="Arial" w:cs="Arial"/>
          <w:b/>
          <w:bCs/>
          <w:color w:val="000000"/>
          <w:sz w:val="18"/>
          <w:szCs w:val="18"/>
          <w:u w:val="single"/>
          <w:lang w:val="de-DE"/>
        </w:rPr>
        <w:t>Hinweise für die Redaktion:</w:t>
      </w:r>
    </w:p>
    <w:p w14:paraId="5870142A" w14:textId="601D3146" w:rsidR="00654CAF" w:rsidRPr="008338CA" w:rsidRDefault="00654CAF" w:rsidP="003A2CF5">
      <w:pPr>
        <w:spacing w:after="0" w:line="240" w:lineRule="auto"/>
        <w:rPr>
          <w:rFonts w:ascii="Arial" w:hAnsi="Arial" w:cs="Arial"/>
          <w:sz w:val="18"/>
          <w:szCs w:val="18"/>
          <w:lang w:val="de-DE"/>
        </w:rPr>
      </w:pPr>
      <w:r w:rsidRPr="008338CA">
        <w:rPr>
          <w:rFonts w:ascii="Arial" w:hAnsi="Arial" w:cs="Arial"/>
          <w:sz w:val="18"/>
          <w:szCs w:val="18"/>
          <w:lang w:val="de-DE"/>
        </w:rPr>
        <w:t xml:space="preserve">Dies ist eine Marketingmitteilung. </w:t>
      </w:r>
      <w:r w:rsidR="00781B06" w:rsidRPr="00781B06">
        <w:rPr>
          <w:rFonts w:ascii="Arial" w:hAnsi="Arial" w:cs="Arial"/>
          <w:sz w:val="18"/>
          <w:szCs w:val="18"/>
          <w:lang w:val="de-DE"/>
        </w:rPr>
        <w:t>Bitte lesen Sie den Prospekt des OGAW und die KIID/KID, bevor Sie eine endgültige Anlageentscheidung treffen.</w:t>
      </w:r>
    </w:p>
    <w:p w14:paraId="599D4DDE" w14:textId="77777777" w:rsidR="00DB336D" w:rsidRPr="008338CA" w:rsidRDefault="00DB336D" w:rsidP="003A2CF5">
      <w:pPr>
        <w:spacing w:after="0" w:line="240" w:lineRule="auto"/>
        <w:rPr>
          <w:rFonts w:ascii="Arial" w:hAnsi="Arial" w:cs="Arial"/>
          <w:sz w:val="18"/>
          <w:szCs w:val="18"/>
          <w:lang w:val="de-DE"/>
        </w:rPr>
      </w:pPr>
    </w:p>
    <w:p w14:paraId="2909FFD8" w14:textId="77777777" w:rsidR="00DB336D" w:rsidRDefault="00DB336D" w:rsidP="00DB336D">
      <w:pPr>
        <w:rPr>
          <w:rFonts w:ascii="Arial" w:hAnsi="Arial" w:cs="Arial"/>
          <w:b/>
          <w:bCs/>
          <w:sz w:val="20"/>
          <w:szCs w:val="20"/>
          <w:lang w:val="en-US"/>
        </w:rPr>
      </w:pPr>
      <w:proofErr w:type="spellStart"/>
      <w:r>
        <w:rPr>
          <w:rFonts w:ascii="Arial" w:hAnsi="Arial" w:cs="Arial"/>
          <w:b/>
          <w:bCs/>
          <w:sz w:val="20"/>
          <w:szCs w:val="20"/>
          <w:lang w:val="en-US"/>
        </w:rPr>
        <w:t>Über</w:t>
      </w:r>
      <w:proofErr w:type="spellEnd"/>
      <w:r>
        <w:rPr>
          <w:rFonts w:ascii="Arial" w:hAnsi="Arial" w:cs="Arial"/>
          <w:b/>
          <w:bCs/>
          <w:sz w:val="20"/>
          <w:szCs w:val="20"/>
          <w:lang w:val="en-US"/>
        </w:rPr>
        <w:t xml:space="preserve"> Franklin Templeton</w:t>
      </w:r>
    </w:p>
    <w:p w14:paraId="7FA8CE31" w14:textId="77777777" w:rsidR="00DB336D" w:rsidRPr="008338CA" w:rsidRDefault="00DB336D" w:rsidP="00DB336D">
      <w:pPr>
        <w:pStyle w:val="Listenabsatz"/>
        <w:numPr>
          <w:ilvl w:val="0"/>
          <w:numId w:val="26"/>
        </w:numPr>
        <w:spacing w:line="256" w:lineRule="auto"/>
        <w:jc w:val="both"/>
        <w:rPr>
          <w:rFonts w:asciiTheme="minorBidi" w:hAnsiTheme="minorBidi"/>
          <w:sz w:val="18"/>
          <w:szCs w:val="18"/>
          <w:lang w:val="de-DE"/>
        </w:rPr>
      </w:pPr>
      <w:bookmarkStart w:id="1" w:name="_Hlk10472896"/>
      <w:r w:rsidRPr="008338CA">
        <w:rPr>
          <w:rFonts w:ascii="Arial" w:hAnsi="Arial" w:cs="Arial"/>
          <w:sz w:val="18"/>
          <w:szCs w:val="18"/>
          <w:lang w:val="de-DE"/>
        </w:rPr>
        <w:t>Franklin Resources, Inc. [</w:t>
      </w:r>
      <w:proofErr w:type="gramStart"/>
      <w:r w:rsidRPr="008338CA">
        <w:rPr>
          <w:rFonts w:ascii="Arial" w:hAnsi="Arial" w:cs="Arial"/>
          <w:sz w:val="18"/>
          <w:szCs w:val="18"/>
          <w:lang w:val="de-DE"/>
        </w:rPr>
        <w:t>NYSE:BEN</w:t>
      </w:r>
      <w:proofErr w:type="gramEnd"/>
      <w:r w:rsidRPr="008338CA">
        <w:rPr>
          <w:rFonts w:ascii="Arial" w:hAnsi="Arial" w:cs="Arial"/>
          <w:sz w:val="18"/>
          <w:szCs w:val="18"/>
          <w:lang w:val="de-DE"/>
        </w:rPr>
        <w:t xml:space="preserve">] ist ein weltweit tätiger Vermögensverwalter mit Tochtergesellschaften, die unter dem Namen Franklin Templeton auftreten und Kunden in über 150 Ländern betreuen. </w:t>
      </w:r>
      <w:r w:rsidRPr="00F329DF">
        <w:rPr>
          <w:rFonts w:ascii="Arial" w:hAnsi="Arial" w:cs="Arial"/>
          <w:sz w:val="18"/>
          <w:szCs w:val="18"/>
          <w:lang w:val="de-DE"/>
        </w:rPr>
        <w:t xml:space="preserve">Franklin Templeton hat es sich zur Aufgabe gemacht, seinen Kunden durch Fachwissen im Bereich Investment Management, Vermögensverwaltung und Technologielösungen zu helfen, bessere Ergebnisse zu erzielen. Mit seinen spezialisierten Investmentmanagern bietet das Unternehmen Spezialisierung auf globaler Ebene und verfügt über umfassende Kompetenzen in den Bereichen Fixed Income, Equity, Alternatives und Multi-Asset-Lösungen. </w:t>
      </w:r>
      <w:r w:rsidRPr="008338CA">
        <w:rPr>
          <w:rFonts w:ascii="Arial" w:hAnsi="Arial" w:cs="Arial"/>
          <w:sz w:val="18"/>
          <w:szCs w:val="18"/>
          <w:lang w:val="de-DE"/>
        </w:rPr>
        <w:t xml:space="preserve">Mit mehr als 1.500 Anlagespezialisten und Niederlassungen in den wichtigsten Finanzmärkten der Welt verfügt das in Kalifornien ansässige Unternehmen über 75 Jahre Anlageerfahrung und ein verwaltetes Vermögen von 1,54 Billionen US-Dollar (Stand: 31. Mai 2025). Für weitere Informationen besuchen Sie bitte </w:t>
      </w:r>
      <w:hyperlink r:id="rId16" w:history="1">
        <w:r w:rsidRPr="008338CA">
          <w:rPr>
            <w:rStyle w:val="Hyperlink"/>
            <w:rFonts w:asciiTheme="minorBidi" w:hAnsiTheme="minorBidi"/>
            <w:sz w:val="18"/>
            <w:szCs w:val="18"/>
            <w:lang w:val="de-DE"/>
          </w:rPr>
          <w:t xml:space="preserve">www.franklintempleton.de </w:t>
        </w:r>
      </w:hyperlink>
      <w:r w:rsidRPr="008338CA">
        <w:rPr>
          <w:rFonts w:ascii="Arial" w:hAnsi="Arial" w:cs="Arial"/>
          <w:sz w:val="18"/>
          <w:szCs w:val="18"/>
          <w:lang w:val="de-DE"/>
        </w:rPr>
        <w:t xml:space="preserve">und folgen Sie </w:t>
      </w:r>
    </w:p>
    <w:p w14:paraId="09FB2E02" w14:textId="77777777" w:rsidR="00DB336D" w:rsidRPr="008338CA" w:rsidRDefault="00DB336D" w:rsidP="00DB336D">
      <w:pPr>
        <w:pStyle w:val="Listenabsatz"/>
        <w:rPr>
          <w:rFonts w:asciiTheme="minorBidi" w:hAnsiTheme="minorBidi"/>
          <w:sz w:val="18"/>
          <w:szCs w:val="18"/>
          <w:lang w:val="de-DE"/>
        </w:rPr>
      </w:pPr>
      <w:r w:rsidRPr="008338CA">
        <w:rPr>
          <w:rFonts w:ascii="Arial" w:hAnsi="Arial" w:cs="Arial"/>
          <w:sz w:val="18"/>
          <w:szCs w:val="18"/>
          <w:lang w:val="de-DE"/>
        </w:rPr>
        <w:t xml:space="preserve">Sie uns </w:t>
      </w:r>
      <w:r w:rsidRPr="008338CA">
        <w:rPr>
          <w:rFonts w:asciiTheme="minorBidi" w:hAnsiTheme="minorBidi"/>
          <w:sz w:val="18"/>
          <w:szCs w:val="18"/>
          <w:lang w:val="de-DE"/>
        </w:rPr>
        <w:t xml:space="preserve">auf </w:t>
      </w:r>
      <w:hyperlink r:id="rId17" w:history="1">
        <w:r w:rsidRPr="008338CA">
          <w:rPr>
            <w:rStyle w:val="Hyperlink"/>
            <w:rFonts w:asciiTheme="minorBidi" w:hAnsiTheme="minorBidi"/>
            <w:sz w:val="18"/>
            <w:szCs w:val="18"/>
            <w:lang w:val="de-DE"/>
          </w:rPr>
          <w:t>LinkedIn</w:t>
        </w:r>
      </w:hyperlink>
      <w:r w:rsidRPr="008338CA">
        <w:rPr>
          <w:rFonts w:asciiTheme="minorBidi" w:hAnsiTheme="minorBidi"/>
          <w:sz w:val="18"/>
          <w:szCs w:val="18"/>
          <w:lang w:val="de-DE"/>
        </w:rPr>
        <w:t xml:space="preserve">, </w:t>
      </w:r>
      <w:hyperlink r:id="rId18" w:history="1">
        <w:r w:rsidRPr="008338CA">
          <w:rPr>
            <w:rStyle w:val="Hyperlink"/>
            <w:rFonts w:asciiTheme="minorBidi" w:hAnsiTheme="minorBidi"/>
            <w:sz w:val="18"/>
            <w:szCs w:val="18"/>
            <w:lang w:val="de-DE"/>
          </w:rPr>
          <w:t>X</w:t>
        </w:r>
      </w:hyperlink>
      <w:r w:rsidRPr="008338CA">
        <w:rPr>
          <w:rFonts w:asciiTheme="minorBidi" w:hAnsiTheme="minorBidi"/>
          <w:sz w:val="18"/>
          <w:szCs w:val="18"/>
          <w:lang w:val="de-DE"/>
        </w:rPr>
        <w:t xml:space="preserve">, und </w:t>
      </w:r>
      <w:hyperlink r:id="rId19" w:history="1">
        <w:r w:rsidRPr="008338CA">
          <w:rPr>
            <w:rStyle w:val="Hyperlink"/>
            <w:rFonts w:asciiTheme="minorBidi" w:hAnsiTheme="minorBidi"/>
            <w:sz w:val="18"/>
            <w:szCs w:val="18"/>
            <w:lang w:val="de-DE"/>
          </w:rPr>
          <w:t>Facebook</w:t>
        </w:r>
      </w:hyperlink>
      <w:r w:rsidRPr="008338CA">
        <w:rPr>
          <w:rFonts w:asciiTheme="minorBidi" w:hAnsiTheme="minorBidi"/>
          <w:sz w:val="18"/>
          <w:szCs w:val="18"/>
          <w:lang w:val="de-DE"/>
        </w:rPr>
        <w:t xml:space="preserve">. </w:t>
      </w:r>
      <w:bookmarkEnd w:id="1"/>
    </w:p>
    <w:p w14:paraId="0420AE1D" w14:textId="77777777" w:rsidR="00DB336D" w:rsidRPr="008338CA" w:rsidRDefault="00DB336D" w:rsidP="00DB336D">
      <w:pPr>
        <w:pStyle w:val="Listenabsatz"/>
        <w:rPr>
          <w:rFonts w:asciiTheme="minorBidi" w:hAnsiTheme="minorBidi"/>
          <w:sz w:val="18"/>
          <w:szCs w:val="18"/>
          <w:lang w:val="de-DE"/>
        </w:rPr>
      </w:pPr>
    </w:p>
    <w:p w14:paraId="74C44887" w14:textId="77777777" w:rsidR="00DB336D" w:rsidRPr="008338CA" w:rsidRDefault="00DB336D" w:rsidP="00DB336D">
      <w:pPr>
        <w:pStyle w:val="Listenabsatz"/>
        <w:numPr>
          <w:ilvl w:val="0"/>
          <w:numId w:val="26"/>
        </w:numPr>
        <w:spacing w:line="256" w:lineRule="auto"/>
        <w:jc w:val="both"/>
        <w:rPr>
          <w:rFonts w:ascii="Arial" w:eastAsia="Times New Roman" w:hAnsi="Arial" w:cs="Arial"/>
          <w:sz w:val="18"/>
          <w:szCs w:val="18"/>
          <w:lang w:val="de-DE" w:eastAsia="ko-KR"/>
        </w:rPr>
      </w:pPr>
      <w:bookmarkStart w:id="2" w:name="_Hlk178674361"/>
      <w:r w:rsidRPr="008338CA">
        <w:rPr>
          <w:rFonts w:ascii="Arial" w:eastAsia="Calibri" w:hAnsi="Arial" w:cs="Arial"/>
          <w:sz w:val="18"/>
          <w:szCs w:val="18"/>
          <w:lang w:val="de-DE" w:eastAsia="ko-KR"/>
        </w:rPr>
        <w:t xml:space="preserve">Franklin US Treasury 0-1 Year UCITS ETF ist ein Teilfonds von Franklin Templeton ICAV, einem irischen, nach irischem Recht gegründeten, kollektiv verwalteten Anlageinstrument. </w:t>
      </w:r>
      <w:bookmarkEnd w:id="2"/>
    </w:p>
    <w:p w14:paraId="291F5383" w14:textId="77777777" w:rsidR="00DB336D" w:rsidRPr="008338CA" w:rsidRDefault="00DB336D" w:rsidP="00DB336D">
      <w:pPr>
        <w:pStyle w:val="Listenabsatz"/>
        <w:jc w:val="both"/>
        <w:rPr>
          <w:rFonts w:ascii="Arial" w:eastAsia="Times New Roman" w:hAnsi="Arial" w:cs="Arial"/>
          <w:sz w:val="18"/>
          <w:szCs w:val="18"/>
          <w:lang w:val="de-DE" w:eastAsia="ko-KR"/>
        </w:rPr>
      </w:pPr>
    </w:p>
    <w:p w14:paraId="31D394CB" w14:textId="77777777" w:rsidR="00DB336D" w:rsidRDefault="00DB336D" w:rsidP="00DB336D">
      <w:pPr>
        <w:pStyle w:val="Listenabsatz"/>
        <w:numPr>
          <w:ilvl w:val="0"/>
          <w:numId w:val="26"/>
        </w:numPr>
        <w:spacing w:line="256" w:lineRule="auto"/>
        <w:rPr>
          <w:rFonts w:asciiTheme="minorBidi" w:hAnsiTheme="minorBidi"/>
          <w:sz w:val="18"/>
          <w:szCs w:val="18"/>
        </w:rPr>
      </w:pPr>
      <w:r w:rsidRPr="008338CA">
        <w:rPr>
          <w:rFonts w:asciiTheme="minorBidi" w:hAnsiTheme="minorBidi"/>
          <w:sz w:val="18"/>
          <w:szCs w:val="18"/>
          <w:lang w:val="de-DE"/>
        </w:rPr>
        <w:t xml:space="preserve">Der Bloomberg US Short Treasury Index misst die Wertentwicklung von US-Staatsanleihen mit einer Restlaufzeit von weniger als einem Jahr. </w:t>
      </w:r>
      <w:hyperlink r:id="rId20" w:history="1">
        <w:r>
          <w:rPr>
            <w:rStyle w:val="Hyperlink"/>
            <w:rFonts w:asciiTheme="minorBidi" w:hAnsiTheme="minorBidi"/>
            <w:sz w:val="18"/>
            <w:szCs w:val="18"/>
          </w:rPr>
          <w:t xml:space="preserve">LT12TRUU Quote - Bloomberg Short Treasury Total Return Index Value Unhedged </w:t>
        </w:r>
      </w:hyperlink>
      <w:r>
        <w:rPr>
          <w:rFonts w:asciiTheme="minorBidi" w:hAnsiTheme="minorBidi"/>
          <w:sz w:val="18"/>
          <w:szCs w:val="18"/>
        </w:rPr>
        <w:t xml:space="preserve">U </w:t>
      </w:r>
    </w:p>
    <w:p w14:paraId="1CFFFF2C" w14:textId="77777777" w:rsidR="00DB336D" w:rsidRDefault="00DB336D" w:rsidP="00DB336D">
      <w:pPr>
        <w:pStyle w:val="Listenabsatz"/>
        <w:rPr>
          <w:rFonts w:asciiTheme="minorBidi" w:hAnsiTheme="minorBidi"/>
          <w:sz w:val="18"/>
          <w:szCs w:val="18"/>
        </w:rPr>
      </w:pPr>
    </w:p>
    <w:p w14:paraId="23ED0324" w14:textId="77777777" w:rsidR="00DB336D" w:rsidRDefault="00DB336D" w:rsidP="00DB336D">
      <w:pPr>
        <w:pStyle w:val="Listenabsatz"/>
        <w:numPr>
          <w:ilvl w:val="0"/>
          <w:numId w:val="26"/>
        </w:numPr>
        <w:spacing w:line="256" w:lineRule="auto"/>
        <w:rPr>
          <w:rFonts w:ascii="Arial" w:hAnsi="Arial" w:cs="Arial"/>
        </w:rPr>
      </w:pPr>
      <w:r w:rsidRPr="008338CA">
        <w:rPr>
          <w:rFonts w:ascii="Arial" w:eastAsiaTheme="minorEastAsia" w:hAnsi="Arial" w:cs="Arial"/>
          <w:sz w:val="18"/>
          <w:szCs w:val="18"/>
          <w:lang w:val="de-DE" w:eastAsia="ko-KR"/>
        </w:rPr>
        <w:t xml:space="preserve">Franklin Templeton Fixed Income ist in allen Bereichen des globalen Anleihemarktes aktiv und verwaltete zum 31. </w:t>
      </w:r>
      <w:r>
        <w:rPr>
          <w:rFonts w:ascii="Arial" w:eastAsiaTheme="minorEastAsia" w:hAnsi="Arial" w:cs="Arial"/>
          <w:sz w:val="18"/>
          <w:szCs w:val="18"/>
          <w:lang w:eastAsia="ko-KR"/>
        </w:rPr>
        <w:t xml:space="preserve">März 2025 </w:t>
      </w:r>
      <w:proofErr w:type="spellStart"/>
      <w:r>
        <w:rPr>
          <w:rFonts w:ascii="Arial" w:eastAsiaTheme="minorEastAsia" w:hAnsi="Arial" w:cs="Arial"/>
          <w:sz w:val="18"/>
          <w:szCs w:val="18"/>
          <w:lang w:eastAsia="ko-KR"/>
        </w:rPr>
        <w:t>ein</w:t>
      </w:r>
      <w:proofErr w:type="spellEnd"/>
      <w:r>
        <w:rPr>
          <w:rFonts w:ascii="Arial" w:eastAsiaTheme="minorEastAsia" w:hAnsi="Arial" w:cs="Arial"/>
          <w:sz w:val="18"/>
          <w:szCs w:val="18"/>
          <w:lang w:eastAsia="ko-KR"/>
        </w:rPr>
        <w:t xml:space="preserve"> </w:t>
      </w:r>
      <w:proofErr w:type="spellStart"/>
      <w:r>
        <w:rPr>
          <w:rFonts w:ascii="Arial" w:eastAsiaTheme="minorEastAsia" w:hAnsi="Arial" w:cs="Arial"/>
          <w:sz w:val="18"/>
          <w:szCs w:val="18"/>
          <w:lang w:eastAsia="ko-KR"/>
        </w:rPr>
        <w:t>Vermögen</w:t>
      </w:r>
      <w:proofErr w:type="spellEnd"/>
      <w:r>
        <w:rPr>
          <w:rFonts w:ascii="Arial" w:eastAsiaTheme="minorEastAsia" w:hAnsi="Arial" w:cs="Arial"/>
          <w:sz w:val="18"/>
          <w:szCs w:val="18"/>
          <w:lang w:eastAsia="ko-KR"/>
        </w:rPr>
        <w:t xml:space="preserve"> von 218 </w:t>
      </w:r>
      <w:proofErr w:type="spellStart"/>
      <w:r>
        <w:rPr>
          <w:rFonts w:ascii="Arial" w:eastAsiaTheme="minorEastAsia" w:hAnsi="Arial" w:cs="Arial"/>
          <w:sz w:val="18"/>
          <w:szCs w:val="18"/>
          <w:lang w:eastAsia="ko-KR"/>
        </w:rPr>
        <w:t>Milliarden</w:t>
      </w:r>
      <w:proofErr w:type="spellEnd"/>
      <w:r>
        <w:rPr>
          <w:rFonts w:ascii="Arial" w:eastAsiaTheme="minorEastAsia" w:hAnsi="Arial" w:cs="Arial"/>
          <w:sz w:val="18"/>
          <w:szCs w:val="18"/>
          <w:lang w:eastAsia="ko-KR"/>
        </w:rPr>
        <w:t xml:space="preserve"> US-Dollar. </w:t>
      </w:r>
      <w:r>
        <w:rPr>
          <w:rFonts w:ascii="Arial" w:hAnsi="Arial" w:cs="Arial"/>
        </w:rPr>
        <w:br/>
      </w:r>
    </w:p>
    <w:p w14:paraId="569E52D8" w14:textId="77777777" w:rsidR="00DB336D" w:rsidRPr="008338CA" w:rsidRDefault="00DB336D" w:rsidP="00DB336D">
      <w:pPr>
        <w:jc w:val="both"/>
        <w:rPr>
          <w:rFonts w:ascii="Arial" w:hAnsi="Arial" w:cs="Arial"/>
          <w:sz w:val="18"/>
          <w:szCs w:val="18"/>
          <w:lang w:val="de-DE" w:eastAsia="ko-KR"/>
        </w:rPr>
      </w:pPr>
      <w:r w:rsidRPr="008338CA">
        <w:rPr>
          <w:rFonts w:ascii="Arial" w:hAnsi="Arial" w:cs="Arial"/>
          <w:sz w:val="18"/>
          <w:szCs w:val="18"/>
          <w:lang w:val="de-DE" w:eastAsia="ko-KR"/>
        </w:rPr>
        <w:t xml:space="preserve">Die geäußerten Ansichten sind die des Anlageverwalters, und die Kommentare, Meinungen und Analysen entsprechen dem Stand zum Zeitpunkt der Veröffentlichung und können sich ohne vorherige Ankündigung ändern. Die in diesem Material enthaltenen Informationen sind nicht als vollständige Analyse aller wesentlichen Fakten in Bezug auf ein Land, eine Region oder einen Markt gedacht. </w:t>
      </w:r>
    </w:p>
    <w:p w14:paraId="12DD0F59" w14:textId="77777777" w:rsidR="00DB336D" w:rsidRPr="008338CA" w:rsidRDefault="00DB336D" w:rsidP="00DB336D">
      <w:pPr>
        <w:pStyle w:val="StandardWeb"/>
        <w:spacing w:before="0" w:beforeAutospacing="0" w:after="150" w:afterAutospacing="0"/>
        <w:jc w:val="both"/>
        <w:rPr>
          <w:rFonts w:asciiTheme="minorBidi" w:hAnsiTheme="minorBidi" w:cstheme="minorBidi"/>
          <w:sz w:val="18"/>
          <w:szCs w:val="18"/>
          <w:lang w:val="de-DE"/>
        </w:rPr>
      </w:pPr>
      <w:r w:rsidRPr="008338CA">
        <w:rPr>
          <w:rFonts w:ascii="Arial" w:hAnsi="Arial" w:cs="Arial"/>
          <w:sz w:val="18"/>
          <w:szCs w:val="18"/>
          <w:lang w:val="de-DE" w:eastAsia="ko-KR"/>
        </w:rPr>
        <w:t xml:space="preserve">Eine Anlage in Franklin Templeton ICAV ist mit Risiken verbunden, die im Verkaufsprospekt, seinen Nachträgen und in den jeweiligen wesentlichen Anlegerinformationen beschrieben sind. </w:t>
      </w:r>
      <w:r w:rsidRPr="008338CA">
        <w:rPr>
          <w:rFonts w:asciiTheme="minorBidi" w:hAnsiTheme="minorBidi" w:cstheme="minorBidi"/>
          <w:sz w:val="18"/>
          <w:szCs w:val="18"/>
          <w:lang w:val="de-DE"/>
        </w:rPr>
        <w:t>Die Dokumente des Fonds sind auf Englisch, Deutsch und Französisch auf Ihrer lokalen Website erhältlich. Darüber hinaus ist eine Zusammenfassung der Anlegerrechte unter</w:t>
      </w:r>
      <w:hyperlink r:id="rId21" w:history="1">
        <w:r w:rsidRPr="008338CA">
          <w:rPr>
            <w:rStyle w:val="Hyperlink"/>
            <w:rFonts w:asciiTheme="minorBidi" w:hAnsiTheme="minorBidi" w:cstheme="minorBidi"/>
            <w:color w:val="03787C"/>
            <w:sz w:val="18"/>
            <w:szCs w:val="18"/>
            <w:lang w:val="de-DE"/>
          </w:rPr>
          <w:t>www.franklintempleton.lu/</w:t>
        </w:r>
        <w:proofErr w:type="spellStart"/>
        <w:r w:rsidRPr="008338CA">
          <w:rPr>
            <w:rStyle w:val="Hyperlink"/>
            <w:rFonts w:asciiTheme="minorBidi" w:hAnsiTheme="minorBidi" w:cstheme="minorBidi"/>
            <w:color w:val="03787C"/>
            <w:sz w:val="18"/>
            <w:szCs w:val="18"/>
            <w:lang w:val="de-DE"/>
          </w:rPr>
          <w:t>investor-rights</w:t>
        </w:r>
        <w:proofErr w:type="spellEnd"/>
      </w:hyperlink>
      <w:r w:rsidRPr="008338CA">
        <w:rPr>
          <w:rFonts w:asciiTheme="minorBidi" w:hAnsiTheme="minorBidi" w:cstheme="minorBidi"/>
          <w:sz w:val="18"/>
          <w:szCs w:val="18"/>
          <w:lang w:val="de-DE"/>
        </w:rPr>
        <w:t xml:space="preserve"> erhältlich. Franklin Templeton ICAV ist für den Vertrieb in mehreren EU-Mitgliedstaaten gemäß der OGAW-Richtlinie zugelassen. Franklin Templeton ICAV kann diese Mitteilungen für jede Anteilsklasse und/oder jeden Teilfonds jederzeit unter Anwendung des in Artikel 93a der OGAW-Richtlinie vorgesehenen Verfahrens beenden.</w:t>
      </w:r>
    </w:p>
    <w:p w14:paraId="45A28BDE" w14:textId="77777777" w:rsidR="00DB336D" w:rsidRPr="008338CA" w:rsidRDefault="00DB336D" w:rsidP="00DB336D">
      <w:pPr>
        <w:jc w:val="both"/>
        <w:rPr>
          <w:rFonts w:ascii="Arial" w:hAnsi="Arial" w:cs="Arial"/>
          <w:b/>
          <w:bCs/>
          <w:sz w:val="18"/>
          <w:szCs w:val="18"/>
          <w:lang w:val="de-DE" w:eastAsia="ko-KR"/>
        </w:rPr>
      </w:pPr>
      <w:r w:rsidRPr="008338CA">
        <w:rPr>
          <w:rFonts w:ascii="Arial" w:hAnsi="Arial" w:cs="Arial"/>
          <w:b/>
          <w:bCs/>
          <w:sz w:val="18"/>
          <w:szCs w:val="18"/>
          <w:lang w:val="de-DE" w:eastAsia="ko-KR"/>
        </w:rPr>
        <w:t>Der Wert der Fondsanteile und die daraus erzielten Erträge können sowohl steigen als auch fallen, und die Anleger erhalten möglicherweise nicht den gesamten investierten Betrag zurück. Die Wertentwicklung in der Vergangenheit ist kein Indikator oder eine Garantie für die zukünftige Wertentwicklung.</w:t>
      </w:r>
    </w:p>
    <w:p w14:paraId="07DCA8E1" w14:textId="77777777" w:rsidR="00DB336D" w:rsidRPr="008338CA" w:rsidRDefault="00DB336D" w:rsidP="00DB336D">
      <w:pPr>
        <w:jc w:val="both"/>
        <w:rPr>
          <w:rFonts w:ascii="Arial" w:hAnsi="Arial" w:cs="Arial"/>
          <w:sz w:val="18"/>
          <w:szCs w:val="18"/>
          <w:lang w:val="de-DE" w:eastAsia="ko-KR"/>
        </w:rPr>
      </w:pPr>
      <w:r w:rsidRPr="00F329DF">
        <w:rPr>
          <w:rFonts w:ascii="Arial" w:hAnsi="Arial" w:cs="Arial"/>
          <w:sz w:val="18"/>
          <w:szCs w:val="18"/>
          <w:lang w:val="de-DE" w:eastAsia="ko-KR"/>
        </w:rPr>
        <w:t xml:space="preserve">Hauptrisiken: Der Fonds beabsichtigt, die Wertentwicklung von Aktien mit hoher Marktkapitalisierung in den Industrieländern weltweit zu verfolgen. Diese Vermögenswerte waren in der Vergangenheit Kursschwankungen aufgrund von Faktoren wie der allgemeinen Volatilität der Aktienmärkte, Änderungen der Finanzaussichten oder Schwankungen an den Devisenmärkten unterworfen. </w:t>
      </w:r>
      <w:r w:rsidRPr="008338CA">
        <w:rPr>
          <w:rFonts w:ascii="Arial" w:hAnsi="Arial" w:cs="Arial"/>
          <w:sz w:val="18"/>
          <w:szCs w:val="18"/>
          <w:lang w:val="de-DE" w:eastAsia="ko-KR"/>
        </w:rPr>
        <w:t xml:space="preserve">Infolgedessen kann die Wertentwicklung des Fonds </w:t>
      </w:r>
      <w:proofErr w:type="gramStart"/>
      <w:r w:rsidRPr="008338CA">
        <w:rPr>
          <w:rFonts w:ascii="Arial" w:hAnsi="Arial" w:cs="Arial"/>
          <w:sz w:val="18"/>
          <w:szCs w:val="18"/>
          <w:lang w:val="de-DE" w:eastAsia="ko-KR"/>
        </w:rPr>
        <w:t>in relativ</w:t>
      </w:r>
      <w:proofErr w:type="gramEnd"/>
      <w:r w:rsidRPr="008338CA">
        <w:rPr>
          <w:rFonts w:ascii="Arial" w:hAnsi="Arial" w:cs="Arial"/>
          <w:sz w:val="18"/>
          <w:szCs w:val="18"/>
          <w:lang w:val="de-DE" w:eastAsia="ko-KR"/>
        </w:rPr>
        <w:t xml:space="preserve"> kurzen Zeiträumen erheblich schwanken. Die Fonds sind den folgenden Risiken ausgesetzt, die von wesentlicher Bedeutung sind: Risiko der Indexnachbildung: Kein Finanzinstrument und keine Anlagetechnik ermöglicht es, die Renditen eines Index genau zu reproduzieren oder nachzuvollziehen. Änderungen in den Anlagen eines Teilfonds und Neugewichtungen des entsprechenden Index können zu verschiedenen Transaktionskosten, Betriebskosten oder Ineffizienzen führen, die sich negativ auf die Nachbildung eines Index durch einen Teilfonds auswirken können. Indexlizenzrisiko: Um einen Index nutzen zu können, muss der Fonds möglicherweise einen Lizenzvertrag mit dem Indexanbieter abschließen. Wenn die für einen Index erteilte Lizenz zu irgendeinem Zeitpunkt ausläuft oder angefochten wird, beeinträchtigt ist oder nicht mehr besteht, kann der Verwaltungsrat gezwungen sein, den Index durch einen anderen Index zu ersetzen. Eine solche Ersetzung oder eine Verzögerung bei einer solchen Ersetzung kann sich nachteilig auf den Teilfonds auswirken. Passives Anlagerisiko: Ein indexnachbildender Teilfonds wird von allgemeinen Rückgängen bei den in seinem Index vertretenen Wertpapieren und Anlageklassen negativ beeinflusst. Da indexnachbildende Teilfonds nicht "aktiv" verwaltet werden, könnten sich Marktstörungen und aufsichtsrechtliche Beschränkungen negativ auf die Fähigkeit eines indexnachbildenden Teilfonds auswirken, sein Engagement auf das erforderliche Niveau zu bringen. Nachhaltigkeitsrisiko: Die Einbeziehung von Nachhaltigkeitsrisiken in den Anlageentscheidungsprozess des Fonds kann dazu führen, dass rentable Anlagen aus dem Anlageuniversum des Fonds ausgeschlossen werden, und kann auch dazu führen, dass der Fonds Anlagen verkauft, die sich weiterhin gut entwickeln werden. Ein Nachhaltigkeitsrisiko könnte sich aufgrund eines ökologischen, sozialen oder </w:t>
      </w:r>
      <w:proofErr w:type="spellStart"/>
      <w:r w:rsidRPr="008338CA">
        <w:rPr>
          <w:rFonts w:ascii="Arial" w:hAnsi="Arial" w:cs="Arial"/>
          <w:sz w:val="18"/>
          <w:szCs w:val="18"/>
          <w:lang w:val="de-DE" w:eastAsia="ko-KR"/>
        </w:rPr>
        <w:t>Governance</w:t>
      </w:r>
      <w:proofErr w:type="spellEnd"/>
      <w:r w:rsidRPr="008338CA">
        <w:rPr>
          <w:rFonts w:ascii="Arial" w:hAnsi="Arial" w:cs="Arial"/>
          <w:sz w:val="18"/>
          <w:szCs w:val="18"/>
          <w:lang w:val="de-DE" w:eastAsia="ko-KR"/>
        </w:rPr>
        <w:t>-Ereignisses oder -Zustands verwirklichen, was sich auf die Anlagen des Fonds auswirken und die Renditen des Fonds negativ beeinflussen könnte. Indexbezogenes Risiko: Das Risiko, dass die quantitativen Techniken, die bei der Erstellung des Index, den der Fonds nachzubilden versucht, verwendet werden, nicht das beabsichtigte Ergebnis erzielen, oder dass das Portfolio des Fonds von der Zusammensetzung oder der Wertentwicklung des Index abweicht.</w:t>
      </w:r>
    </w:p>
    <w:p w14:paraId="3747826D" w14:textId="77777777" w:rsidR="00DB336D" w:rsidRPr="008338CA" w:rsidRDefault="00DB336D" w:rsidP="00DB336D">
      <w:pPr>
        <w:jc w:val="both"/>
        <w:rPr>
          <w:rFonts w:ascii="Arial" w:hAnsi="Arial" w:cs="Arial"/>
          <w:sz w:val="18"/>
          <w:szCs w:val="18"/>
          <w:lang w:val="de-DE" w:eastAsia="ko-KR"/>
        </w:rPr>
      </w:pPr>
      <w:r w:rsidRPr="008338CA">
        <w:rPr>
          <w:rFonts w:ascii="Arial" w:hAnsi="Arial" w:cs="Arial"/>
          <w:sz w:val="18"/>
          <w:szCs w:val="18"/>
          <w:lang w:val="de-DE" w:eastAsia="ko-KR"/>
        </w:rPr>
        <w:t>Eine vollständige Erörterung aller für diesen Fonds geltenden Risiken finden Sie im Abschnitt "Risikoerwägungen" des aktuellen Verkaufsprospekts von Franklin Templeton ICAV.</w:t>
      </w:r>
    </w:p>
    <w:p w14:paraId="4D635C66" w14:textId="77777777" w:rsidR="00DB336D" w:rsidRPr="008338CA" w:rsidRDefault="00DB336D" w:rsidP="00DB336D">
      <w:pPr>
        <w:jc w:val="both"/>
        <w:rPr>
          <w:rFonts w:ascii="Arial" w:hAnsi="Arial" w:cs="Arial"/>
          <w:sz w:val="18"/>
          <w:szCs w:val="18"/>
          <w:lang w:val="de-DE" w:eastAsia="ko-KR"/>
        </w:rPr>
      </w:pPr>
      <w:r w:rsidRPr="008338CA">
        <w:rPr>
          <w:rFonts w:ascii="Arial" w:hAnsi="Arial" w:cs="Arial"/>
          <w:sz w:val="18"/>
          <w:szCs w:val="18"/>
          <w:lang w:val="de-DE" w:eastAsia="ko-KR"/>
        </w:rPr>
        <w:t>Franklin Templeton ICAV OGAW-ETFs (mit Sitz außerhalb der USA oder Kanadas) dürfen Einwohnern der Vereinigten Staaten von Amerika oder Kanadas weder direkt noch indirekt angeboten oder verkauft werden. ETFs werden wie Aktien gehandelt, schwanken im Marktwert und können zu Preisen über oder unter ihrem Nettoinventarwert gehandelt werden. Maklerprovisionen und ETF-Ausgaben schmälern die Rendite.</w:t>
      </w:r>
    </w:p>
    <w:p w14:paraId="77DC95DC" w14:textId="77777777" w:rsidR="00DB336D" w:rsidRPr="008338CA" w:rsidRDefault="00DB336D" w:rsidP="00DB336D">
      <w:pPr>
        <w:spacing w:after="0" w:line="240" w:lineRule="auto"/>
        <w:jc w:val="both"/>
        <w:rPr>
          <w:rFonts w:ascii="Arial" w:hAnsi="Arial" w:cs="Arial"/>
          <w:sz w:val="18"/>
          <w:szCs w:val="18"/>
          <w:lang w:val="de-DE" w:eastAsia="ko-KR"/>
        </w:rPr>
      </w:pPr>
    </w:p>
    <w:p w14:paraId="646E0CD6" w14:textId="77777777" w:rsidR="00DB336D" w:rsidRPr="008338CA" w:rsidRDefault="00DB336D" w:rsidP="00DB336D">
      <w:pPr>
        <w:jc w:val="both"/>
        <w:rPr>
          <w:rFonts w:ascii="Arial" w:hAnsi="Arial" w:cs="Arial"/>
          <w:color w:val="000000"/>
          <w:sz w:val="18"/>
          <w:szCs w:val="18"/>
          <w:lang w:val="de-DE" w:eastAsia="en-GB"/>
        </w:rPr>
      </w:pPr>
      <w:r w:rsidRPr="008338CA">
        <w:rPr>
          <w:rFonts w:ascii="Arial" w:hAnsi="Arial" w:cs="Arial"/>
          <w:color w:val="000000"/>
          <w:sz w:val="18"/>
          <w:szCs w:val="18"/>
          <w:lang w:val="de-DE" w:eastAsia="en-GB"/>
        </w:rPr>
        <w:t xml:space="preserve">Diese Pressemitteilung soll nur von allgemeinem Interesse sein und stellt keine professionelle Beratung dar. Franklin Templeton und seine Managementgruppen haben bei der Sammlung und Verarbeitung der Informationen in dieser Pressemitteilung professionelle Sorgfalt walten lassen. Franklin Templeton gibt keine Zusicherungen oder Garantien in Bezug auf die Richtigkeit dieses Dokuments. Franklin Templeton haftet weder gegenüber den Nutzern dieses Berichts noch gegenüber anderen natürlichen oder juristischen Personen für die Ungenauigkeit der in dieser Pressemitteilung enthaltenen Informationen oder für etwaige Fehler oder Auslassungen in ihrem Inhalt, unabhängig von der Ursache einer solchen Ungenauigkeit, eines solchen Fehlers oder einer solchen Auslassung. </w:t>
      </w:r>
    </w:p>
    <w:p w14:paraId="6CEF4794" w14:textId="77777777" w:rsidR="00DB336D" w:rsidRPr="008338CA" w:rsidRDefault="00DB336D" w:rsidP="00DB336D">
      <w:pPr>
        <w:jc w:val="both"/>
        <w:rPr>
          <w:rFonts w:ascii="Arial" w:hAnsi="Arial" w:cs="Arial"/>
          <w:color w:val="000000"/>
          <w:sz w:val="18"/>
          <w:szCs w:val="18"/>
          <w:lang w:val="de-DE" w:eastAsia="en-GB"/>
        </w:rPr>
      </w:pPr>
      <w:r w:rsidRPr="008338CA">
        <w:rPr>
          <w:rFonts w:ascii="Arial" w:hAnsi="Arial" w:cs="Arial"/>
          <w:color w:val="000000"/>
          <w:sz w:val="18"/>
          <w:szCs w:val="18"/>
          <w:lang w:val="de-DE" w:eastAsia="en-GB"/>
        </w:rPr>
        <w:t>Alle in diesem Dokument enthaltenen Untersuchungen und Analysen wurden von Franklin Templeton für eigene Zwecke beschafft.</w:t>
      </w:r>
    </w:p>
    <w:p w14:paraId="3299F0CD" w14:textId="77777777" w:rsidR="00DB336D" w:rsidRPr="008338CA" w:rsidRDefault="00DB336D" w:rsidP="00DB336D">
      <w:pPr>
        <w:jc w:val="both"/>
        <w:rPr>
          <w:rFonts w:ascii="Arial" w:hAnsi="Arial" w:cs="Arial"/>
          <w:color w:val="000000"/>
          <w:sz w:val="18"/>
          <w:szCs w:val="18"/>
          <w:lang w:val="de-DE" w:eastAsia="en-GB"/>
        </w:rPr>
      </w:pPr>
      <w:r w:rsidRPr="008338CA">
        <w:rPr>
          <w:rFonts w:ascii="Arial" w:hAnsi="Arial" w:cs="Arial"/>
          <w:color w:val="000000"/>
          <w:sz w:val="18"/>
          <w:szCs w:val="18"/>
          <w:lang w:val="de-DE" w:eastAsia="en-GB"/>
        </w:rPr>
        <w:t>Bitte konsultieren Sie Ihren Finanzberater, bevor Sie sich für eine Anlage entscheiden.</w:t>
      </w:r>
    </w:p>
    <w:p w14:paraId="56B7C203" w14:textId="77777777" w:rsidR="00DB336D" w:rsidRDefault="00DB336D" w:rsidP="00DB336D">
      <w:pPr>
        <w:jc w:val="both"/>
        <w:rPr>
          <w:color w:val="000000"/>
          <w:sz w:val="18"/>
          <w:szCs w:val="18"/>
          <w:lang w:eastAsia="en-GB"/>
        </w:rPr>
      </w:pPr>
      <w:r w:rsidRPr="008338CA">
        <w:rPr>
          <w:rFonts w:ascii="Arial" w:hAnsi="Arial" w:cs="Arial"/>
          <w:color w:val="000000"/>
          <w:sz w:val="18"/>
          <w:szCs w:val="18"/>
          <w:lang w:val="de-DE" w:eastAsia="en-GB"/>
        </w:rPr>
        <w:t xml:space="preserve">In Europa herausgegeben von Franklin Templeton International Services </w:t>
      </w:r>
      <w:proofErr w:type="spellStart"/>
      <w:r w:rsidRPr="008338CA">
        <w:rPr>
          <w:rFonts w:ascii="Arial" w:hAnsi="Arial" w:cs="Arial"/>
          <w:color w:val="000000"/>
          <w:sz w:val="18"/>
          <w:szCs w:val="18"/>
          <w:lang w:val="de-DE" w:eastAsia="en-GB"/>
        </w:rPr>
        <w:t>S.à</w:t>
      </w:r>
      <w:proofErr w:type="spellEnd"/>
      <w:r w:rsidRPr="008338CA">
        <w:rPr>
          <w:rFonts w:ascii="Arial" w:hAnsi="Arial" w:cs="Arial"/>
          <w:color w:val="000000"/>
          <w:sz w:val="18"/>
          <w:szCs w:val="18"/>
          <w:lang w:val="de-DE" w:eastAsia="en-GB"/>
        </w:rPr>
        <w:t xml:space="preserve"> </w:t>
      </w:r>
      <w:proofErr w:type="spellStart"/>
      <w:r w:rsidRPr="008338CA">
        <w:rPr>
          <w:rFonts w:ascii="Arial" w:hAnsi="Arial" w:cs="Arial"/>
          <w:color w:val="000000"/>
          <w:sz w:val="18"/>
          <w:szCs w:val="18"/>
          <w:lang w:val="de-DE" w:eastAsia="en-GB"/>
        </w:rPr>
        <w:t>r.l</w:t>
      </w:r>
      <w:proofErr w:type="spellEnd"/>
      <w:r w:rsidRPr="008338CA">
        <w:rPr>
          <w:rFonts w:ascii="Arial" w:hAnsi="Arial" w:cs="Arial"/>
          <w:color w:val="000000"/>
          <w:sz w:val="18"/>
          <w:szCs w:val="18"/>
          <w:lang w:val="de-DE" w:eastAsia="en-GB"/>
        </w:rPr>
        <w:t xml:space="preserve">. - beaufsichtigt von der </w:t>
      </w:r>
      <w:proofErr w:type="spellStart"/>
      <w:r w:rsidRPr="008338CA">
        <w:rPr>
          <w:rFonts w:ascii="Arial" w:hAnsi="Arial" w:cs="Arial"/>
          <w:color w:val="000000"/>
          <w:sz w:val="18"/>
          <w:szCs w:val="18"/>
          <w:lang w:val="de-DE" w:eastAsia="en-GB"/>
        </w:rPr>
        <w:t>Commission</w:t>
      </w:r>
      <w:proofErr w:type="spellEnd"/>
      <w:r w:rsidRPr="008338CA">
        <w:rPr>
          <w:rFonts w:ascii="Arial" w:hAnsi="Arial" w:cs="Arial"/>
          <w:color w:val="000000"/>
          <w:sz w:val="18"/>
          <w:szCs w:val="18"/>
          <w:lang w:val="de-DE" w:eastAsia="en-GB"/>
        </w:rPr>
        <w:t xml:space="preserve"> de Surveillance du </w:t>
      </w:r>
      <w:proofErr w:type="spellStart"/>
      <w:r w:rsidRPr="008338CA">
        <w:rPr>
          <w:rFonts w:ascii="Arial" w:hAnsi="Arial" w:cs="Arial"/>
          <w:color w:val="000000"/>
          <w:sz w:val="18"/>
          <w:szCs w:val="18"/>
          <w:lang w:val="de-DE" w:eastAsia="en-GB"/>
        </w:rPr>
        <w:t>Secteur</w:t>
      </w:r>
      <w:proofErr w:type="spellEnd"/>
      <w:r w:rsidRPr="008338CA">
        <w:rPr>
          <w:rFonts w:ascii="Arial" w:hAnsi="Arial" w:cs="Arial"/>
          <w:color w:val="000000"/>
          <w:sz w:val="18"/>
          <w:szCs w:val="18"/>
          <w:lang w:val="de-DE" w:eastAsia="en-GB"/>
        </w:rPr>
        <w:t xml:space="preserve"> Financier - 8A, </w:t>
      </w:r>
      <w:proofErr w:type="spellStart"/>
      <w:r w:rsidRPr="008338CA">
        <w:rPr>
          <w:rFonts w:ascii="Arial" w:hAnsi="Arial" w:cs="Arial"/>
          <w:color w:val="000000"/>
          <w:sz w:val="18"/>
          <w:szCs w:val="18"/>
          <w:lang w:val="de-DE" w:eastAsia="en-GB"/>
        </w:rPr>
        <w:t>rue</w:t>
      </w:r>
      <w:proofErr w:type="spellEnd"/>
      <w:r w:rsidRPr="008338CA">
        <w:rPr>
          <w:rFonts w:ascii="Arial" w:hAnsi="Arial" w:cs="Arial"/>
          <w:color w:val="000000"/>
          <w:sz w:val="18"/>
          <w:szCs w:val="18"/>
          <w:lang w:val="de-DE" w:eastAsia="en-GB"/>
        </w:rPr>
        <w:t xml:space="preserve"> Albert </w:t>
      </w:r>
      <w:proofErr w:type="spellStart"/>
      <w:r w:rsidRPr="008338CA">
        <w:rPr>
          <w:rFonts w:ascii="Arial" w:hAnsi="Arial" w:cs="Arial"/>
          <w:color w:val="000000"/>
          <w:sz w:val="18"/>
          <w:szCs w:val="18"/>
          <w:lang w:val="de-DE" w:eastAsia="en-GB"/>
        </w:rPr>
        <w:t>Borschette</w:t>
      </w:r>
      <w:proofErr w:type="spellEnd"/>
      <w:r w:rsidRPr="008338CA">
        <w:rPr>
          <w:rFonts w:ascii="Arial" w:hAnsi="Arial" w:cs="Arial"/>
          <w:color w:val="000000"/>
          <w:sz w:val="18"/>
          <w:szCs w:val="18"/>
          <w:lang w:val="de-DE" w:eastAsia="en-GB"/>
        </w:rPr>
        <w:t xml:space="preserve">, L-1246 Luxemburg. </w:t>
      </w:r>
      <w:r>
        <w:rPr>
          <w:rFonts w:ascii="Arial" w:hAnsi="Arial" w:cs="Arial"/>
          <w:color w:val="000000"/>
          <w:sz w:val="18"/>
          <w:szCs w:val="18"/>
          <w:lang w:eastAsia="en-GB"/>
        </w:rPr>
        <w:t>Tel: +352-46 66 67-1.</w:t>
      </w:r>
    </w:p>
    <w:p w14:paraId="629AC940" w14:textId="77777777" w:rsidR="00DB336D" w:rsidRDefault="00DB336D" w:rsidP="00DB336D">
      <w:pPr>
        <w:jc w:val="both"/>
        <w:rPr>
          <w:rFonts w:ascii="Arial" w:hAnsi="Arial" w:cs="Arial"/>
          <w:i/>
          <w:sz w:val="18"/>
          <w:szCs w:val="18"/>
        </w:rPr>
      </w:pPr>
      <w:proofErr w:type="spellStart"/>
      <w:r>
        <w:rPr>
          <w:rFonts w:ascii="Arial" w:hAnsi="Arial" w:cs="Arial"/>
          <w:i/>
          <w:sz w:val="18"/>
          <w:szCs w:val="18"/>
        </w:rPr>
        <w:t>Urheberrecht</w:t>
      </w:r>
      <w:proofErr w:type="spellEnd"/>
      <w:r>
        <w:rPr>
          <w:rFonts w:ascii="Arial" w:hAnsi="Arial" w:cs="Arial"/>
          <w:i/>
          <w:sz w:val="18"/>
          <w:szCs w:val="18"/>
        </w:rPr>
        <w:t xml:space="preserve"> © 2025 Franklin Templeton. Alle Rechte </w:t>
      </w:r>
      <w:proofErr w:type="spellStart"/>
      <w:r>
        <w:rPr>
          <w:rFonts w:ascii="Arial" w:hAnsi="Arial" w:cs="Arial"/>
          <w:i/>
          <w:sz w:val="18"/>
          <w:szCs w:val="18"/>
        </w:rPr>
        <w:t>vorbehalten</w:t>
      </w:r>
      <w:proofErr w:type="spellEnd"/>
      <w:r>
        <w:rPr>
          <w:rFonts w:ascii="Arial" w:hAnsi="Arial" w:cs="Arial"/>
          <w:i/>
          <w:sz w:val="18"/>
          <w:szCs w:val="18"/>
        </w:rPr>
        <w:t>.</w:t>
      </w:r>
    </w:p>
    <w:p w14:paraId="46BFD049" w14:textId="77777777" w:rsidR="00DB336D" w:rsidRDefault="00DB336D" w:rsidP="003A2CF5">
      <w:pPr>
        <w:spacing w:after="0" w:line="240" w:lineRule="auto"/>
        <w:rPr>
          <w:rFonts w:ascii="Arial" w:hAnsi="Arial" w:cs="Arial"/>
          <w:i/>
          <w:sz w:val="18"/>
          <w:szCs w:val="18"/>
        </w:rPr>
      </w:pPr>
    </w:p>
    <w:p w14:paraId="61DB3986" w14:textId="7F9B7C38" w:rsidR="00095AD1" w:rsidRPr="00D549A9" w:rsidRDefault="00095AD1" w:rsidP="00D549A9">
      <w:pPr>
        <w:ind w:left="284" w:hanging="284"/>
        <w:jc w:val="both"/>
        <w:rPr>
          <w:rFonts w:ascii="Arial" w:hAnsi="Arial" w:cs="Arial"/>
          <w:sz w:val="18"/>
          <w:szCs w:val="18"/>
          <w:lang w:val="en-US" w:eastAsia="ko-KR"/>
        </w:rPr>
      </w:pPr>
    </w:p>
    <w:sectPr w:rsidR="00095AD1" w:rsidRPr="00D549A9" w:rsidSect="00B81CFC">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D0151" w14:textId="77777777" w:rsidR="00C30A28" w:rsidRDefault="00C30A28" w:rsidP="00A1393B">
      <w:pPr>
        <w:spacing w:after="0" w:line="240" w:lineRule="auto"/>
      </w:pPr>
      <w:r>
        <w:separator/>
      </w:r>
    </w:p>
  </w:endnote>
  <w:endnote w:type="continuationSeparator" w:id="0">
    <w:p w14:paraId="61E36161" w14:textId="77777777" w:rsidR="00C30A28" w:rsidRDefault="00C30A28" w:rsidP="00A1393B">
      <w:pPr>
        <w:spacing w:after="0" w:line="240" w:lineRule="auto"/>
      </w:pPr>
      <w:r>
        <w:continuationSeparator/>
      </w:r>
    </w:p>
  </w:endnote>
  <w:endnote w:type="continuationNotice" w:id="1">
    <w:p w14:paraId="2000D81C" w14:textId="77777777" w:rsidR="00C30A28" w:rsidRDefault="00C30A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79BC" w14:textId="77777777" w:rsidR="00A1393B" w:rsidRDefault="00A139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616B" w14:textId="77777777" w:rsidR="00A1393B" w:rsidRDefault="00A1393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6087" w14:textId="77777777" w:rsidR="00A1393B" w:rsidRDefault="00A139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D60E" w14:textId="77777777" w:rsidR="00C30A28" w:rsidRDefault="00C30A28" w:rsidP="00A1393B">
      <w:pPr>
        <w:spacing w:after="0" w:line="240" w:lineRule="auto"/>
      </w:pPr>
      <w:r>
        <w:separator/>
      </w:r>
    </w:p>
  </w:footnote>
  <w:footnote w:type="continuationSeparator" w:id="0">
    <w:p w14:paraId="52059FE4" w14:textId="77777777" w:rsidR="00C30A28" w:rsidRDefault="00C30A28" w:rsidP="00A1393B">
      <w:pPr>
        <w:spacing w:after="0" w:line="240" w:lineRule="auto"/>
      </w:pPr>
      <w:r>
        <w:continuationSeparator/>
      </w:r>
    </w:p>
  </w:footnote>
  <w:footnote w:type="continuationNotice" w:id="1">
    <w:p w14:paraId="27938F46" w14:textId="77777777" w:rsidR="00C30A28" w:rsidRDefault="00C30A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25F" w14:textId="77777777" w:rsidR="00A1393B" w:rsidRDefault="00A139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8E7C" w14:textId="41BCBE07" w:rsidR="00A1393B" w:rsidRDefault="00A1393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0FC5" w14:textId="77777777" w:rsidR="00A1393B" w:rsidRDefault="00A139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D38"/>
    <w:multiLevelType w:val="hybridMultilevel"/>
    <w:tmpl w:val="A26A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20BC5"/>
    <w:multiLevelType w:val="hybridMultilevel"/>
    <w:tmpl w:val="4F16565C"/>
    <w:lvl w:ilvl="0" w:tplc="417823D4">
      <w:numFmt w:val="bullet"/>
      <w:lvlText w:val="-"/>
      <w:lvlJc w:val="left"/>
      <w:pPr>
        <w:ind w:left="720" w:hanging="360"/>
      </w:pPr>
      <w:rPr>
        <w:rFonts w:ascii="Arial" w:eastAsiaTheme="minorHAnsi" w:hAnsi="Arial" w:cs="Arial" w:hint="default"/>
        <w:b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D0851"/>
    <w:multiLevelType w:val="hybridMultilevel"/>
    <w:tmpl w:val="688AD248"/>
    <w:lvl w:ilvl="0" w:tplc="BED21F4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6413C"/>
    <w:multiLevelType w:val="hybridMultilevel"/>
    <w:tmpl w:val="CE4A7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636578E"/>
    <w:multiLevelType w:val="hybridMultilevel"/>
    <w:tmpl w:val="6F602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2412AF"/>
    <w:multiLevelType w:val="hybridMultilevel"/>
    <w:tmpl w:val="CF9E805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CB91CFC"/>
    <w:multiLevelType w:val="hybridMultilevel"/>
    <w:tmpl w:val="4372D0C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20575FD8"/>
    <w:multiLevelType w:val="hybridMultilevel"/>
    <w:tmpl w:val="452A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32DC4"/>
    <w:multiLevelType w:val="hybridMultilevel"/>
    <w:tmpl w:val="50FA1F68"/>
    <w:lvl w:ilvl="0" w:tplc="08090003">
      <w:start w:val="1"/>
      <w:numFmt w:val="bullet"/>
      <w:lvlText w:val="o"/>
      <w:lvlJc w:val="left"/>
      <w:pPr>
        <w:ind w:left="720" w:hanging="360"/>
      </w:pPr>
      <w:rPr>
        <w:rFonts w:ascii="Courier New" w:hAnsi="Courier New" w:cs="Courier New" w:hint="default"/>
        <w:b w:val="0"/>
        <w:sz w:val="22"/>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0F76A3"/>
    <w:multiLevelType w:val="multilevel"/>
    <w:tmpl w:val="18BA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3545E"/>
    <w:multiLevelType w:val="hybridMultilevel"/>
    <w:tmpl w:val="C6622E46"/>
    <w:lvl w:ilvl="0" w:tplc="82F6B344">
      <w:start w:val="1"/>
      <w:numFmt w:val="bullet"/>
      <w:lvlText w:val="•"/>
      <w:lvlJc w:val="left"/>
      <w:pPr>
        <w:tabs>
          <w:tab w:val="num" w:pos="720"/>
        </w:tabs>
        <w:ind w:left="720" w:hanging="360"/>
      </w:pPr>
      <w:rPr>
        <w:rFonts w:ascii="Arial" w:hAnsi="Arial" w:hint="default"/>
      </w:rPr>
    </w:lvl>
    <w:lvl w:ilvl="1" w:tplc="E73EEB20" w:tentative="1">
      <w:start w:val="1"/>
      <w:numFmt w:val="bullet"/>
      <w:lvlText w:val="•"/>
      <w:lvlJc w:val="left"/>
      <w:pPr>
        <w:tabs>
          <w:tab w:val="num" w:pos="1440"/>
        </w:tabs>
        <w:ind w:left="1440" w:hanging="360"/>
      </w:pPr>
      <w:rPr>
        <w:rFonts w:ascii="Arial" w:hAnsi="Arial" w:hint="default"/>
      </w:rPr>
    </w:lvl>
    <w:lvl w:ilvl="2" w:tplc="AD529DAA">
      <w:start w:val="1"/>
      <w:numFmt w:val="bullet"/>
      <w:lvlText w:val="•"/>
      <w:lvlJc w:val="left"/>
      <w:pPr>
        <w:tabs>
          <w:tab w:val="num" w:pos="2160"/>
        </w:tabs>
        <w:ind w:left="2160" w:hanging="360"/>
      </w:pPr>
      <w:rPr>
        <w:rFonts w:ascii="Arial" w:hAnsi="Arial" w:hint="default"/>
      </w:rPr>
    </w:lvl>
    <w:lvl w:ilvl="3" w:tplc="11B00A38" w:tentative="1">
      <w:start w:val="1"/>
      <w:numFmt w:val="bullet"/>
      <w:lvlText w:val="•"/>
      <w:lvlJc w:val="left"/>
      <w:pPr>
        <w:tabs>
          <w:tab w:val="num" w:pos="2880"/>
        </w:tabs>
        <w:ind w:left="2880" w:hanging="360"/>
      </w:pPr>
      <w:rPr>
        <w:rFonts w:ascii="Arial" w:hAnsi="Arial" w:hint="default"/>
      </w:rPr>
    </w:lvl>
    <w:lvl w:ilvl="4" w:tplc="54FCA558" w:tentative="1">
      <w:start w:val="1"/>
      <w:numFmt w:val="bullet"/>
      <w:lvlText w:val="•"/>
      <w:lvlJc w:val="left"/>
      <w:pPr>
        <w:tabs>
          <w:tab w:val="num" w:pos="3600"/>
        </w:tabs>
        <w:ind w:left="3600" w:hanging="360"/>
      </w:pPr>
      <w:rPr>
        <w:rFonts w:ascii="Arial" w:hAnsi="Arial" w:hint="default"/>
      </w:rPr>
    </w:lvl>
    <w:lvl w:ilvl="5" w:tplc="A34AC66A" w:tentative="1">
      <w:start w:val="1"/>
      <w:numFmt w:val="bullet"/>
      <w:lvlText w:val="•"/>
      <w:lvlJc w:val="left"/>
      <w:pPr>
        <w:tabs>
          <w:tab w:val="num" w:pos="4320"/>
        </w:tabs>
        <w:ind w:left="4320" w:hanging="360"/>
      </w:pPr>
      <w:rPr>
        <w:rFonts w:ascii="Arial" w:hAnsi="Arial" w:hint="default"/>
      </w:rPr>
    </w:lvl>
    <w:lvl w:ilvl="6" w:tplc="87BA72C2" w:tentative="1">
      <w:start w:val="1"/>
      <w:numFmt w:val="bullet"/>
      <w:lvlText w:val="•"/>
      <w:lvlJc w:val="left"/>
      <w:pPr>
        <w:tabs>
          <w:tab w:val="num" w:pos="5040"/>
        </w:tabs>
        <w:ind w:left="5040" w:hanging="360"/>
      </w:pPr>
      <w:rPr>
        <w:rFonts w:ascii="Arial" w:hAnsi="Arial" w:hint="default"/>
      </w:rPr>
    </w:lvl>
    <w:lvl w:ilvl="7" w:tplc="1B6C5882" w:tentative="1">
      <w:start w:val="1"/>
      <w:numFmt w:val="bullet"/>
      <w:lvlText w:val="•"/>
      <w:lvlJc w:val="left"/>
      <w:pPr>
        <w:tabs>
          <w:tab w:val="num" w:pos="5760"/>
        </w:tabs>
        <w:ind w:left="5760" w:hanging="360"/>
      </w:pPr>
      <w:rPr>
        <w:rFonts w:ascii="Arial" w:hAnsi="Arial" w:hint="default"/>
      </w:rPr>
    </w:lvl>
    <w:lvl w:ilvl="8" w:tplc="E7FEBE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AD1DD7"/>
    <w:multiLevelType w:val="hybridMultilevel"/>
    <w:tmpl w:val="EAE01E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01148"/>
    <w:multiLevelType w:val="hybridMultilevel"/>
    <w:tmpl w:val="D59AF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A04164"/>
    <w:multiLevelType w:val="hybridMultilevel"/>
    <w:tmpl w:val="BADE4A8C"/>
    <w:lvl w:ilvl="0" w:tplc="43D2368C">
      <w:start w:val="1"/>
      <w:numFmt w:val="bullet"/>
      <w:lvlText w:val="•"/>
      <w:lvlJc w:val="left"/>
      <w:pPr>
        <w:tabs>
          <w:tab w:val="num" w:pos="720"/>
        </w:tabs>
        <w:ind w:left="720" w:hanging="360"/>
      </w:pPr>
      <w:rPr>
        <w:rFonts w:ascii="Arial" w:hAnsi="Arial" w:hint="default"/>
      </w:rPr>
    </w:lvl>
    <w:lvl w:ilvl="1" w:tplc="F5E02A48" w:tentative="1">
      <w:start w:val="1"/>
      <w:numFmt w:val="bullet"/>
      <w:lvlText w:val="•"/>
      <w:lvlJc w:val="left"/>
      <w:pPr>
        <w:tabs>
          <w:tab w:val="num" w:pos="1440"/>
        </w:tabs>
        <w:ind w:left="1440" w:hanging="360"/>
      </w:pPr>
      <w:rPr>
        <w:rFonts w:ascii="Arial" w:hAnsi="Arial" w:hint="default"/>
      </w:rPr>
    </w:lvl>
    <w:lvl w:ilvl="2" w:tplc="5D7E0864" w:tentative="1">
      <w:start w:val="1"/>
      <w:numFmt w:val="bullet"/>
      <w:lvlText w:val="•"/>
      <w:lvlJc w:val="left"/>
      <w:pPr>
        <w:tabs>
          <w:tab w:val="num" w:pos="2160"/>
        </w:tabs>
        <w:ind w:left="2160" w:hanging="360"/>
      </w:pPr>
      <w:rPr>
        <w:rFonts w:ascii="Arial" w:hAnsi="Arial" w:hint="default"/>
      </w:rPr>
    </w:lvl>
    <w:lvl w:ilvl="3" w:tplc="4C9EBAEA" w:tentative="1">
      <w:start w:val="1"/>
      <w:numFmt w:val="bullet"/>
      <w:lvlText w:val="•"/>
      <w:lvlJc w:val="left"/>
      <w:pPr>
        <w:tabs>
          <w:tab w:val="num" w:pos="2880"/>
        </w:tabs>
        <w:ind w:left="2880" w:hanging="360"/>
      </w:pPr>
      <w:rPr>
        <w:rFonts w:ascii="Arial" w:hAnsi="Arial" w:hint="default"/>
      </w:rPr>
    </w:lvl>
    <w:lvl w:ilvl="4" w:tplc="247886C2" w:tentative="1">
      <w:start w:val="1"/>
      <w:numFmt w:val="bullet"/>
      <w:lvlText w:val="•"/>
      <w:lvlJc w:val="left"/>
      <w:pPr>
        <w:tabs>
          <w:tab w:val="num" w:pos="3600"/>
        </w:tabs>
        <w:ind w:left="3600" w:hanging="360"/>
      </w:pPr>
      <w:rPr>
        <w:rFonts w:ascii="Arial" w:hAnsi="Arial" w:hint="default"/>
      </w:rPr>
    </w:lvl>
    <w:lvl w:ilvl="5" w:tplc="65B08C08" w:tentative="1">
      <w:start w:val="1"/>
      <w:numFmt w:val="bullet"/>
      <w:lvlText w:val="•"/>
      <w:lvlJc w:val="left"/>
      <w:pPr>
        <w:tabs>
          <w:tab w:val="num" w:pos="4320"/>
        </w:tabs>
        <w:ind w:left="4320" w:hanging="360"/>
      </w:pPr>
      <w:rPr>
        <w:rFonts w:ascii="Arial" w:hAnsi="Arial" w:hint="default"/>
      </w:rPr>
    </w:lvl>
    <w:lvl w:ilvl="6" w:tplc="8E4C9550" w:tentative="1">
      <w:start w:val="1"/>
      <w:numFmt w:val="bullet"/>
      <w:lvlText w:val="•"/>
      <w:lvlJc w:val="left"/>
      <w:pPr>
        <w:tabs>
          <w:tab w:val="num" w:pos="5040"/>
        </w:tabs>
        <w:ind w:left="5040" w:hanging="360"/>
      </w:pPr>
      <w:rPr>
        <w:rFonts w:ascii="Arial" w:hAnsi="Arial" w:hint="default"/>
      </w:rPr>
    </w:lvl>
    <w:lvl w:ilvl="7" w:tplc="C86664D4" w:tentative="1">
      <w:start w:val="1"/>
      <w:numFmt w:val="bullet"/>
      <w:lvlText w:val="•"/>
      <w:lvlJc w:val="left"/>
      <w:pPr>
        <w:tabs>
          <w:tab w:val="num" w:pos="5760"/>
        </w:tabs>
        <w:ind w:left="5760" w:hanging="360"/>
      </w:pPr>
      <w:rPr>
        <w:rFonts w:ascii="Arial" w:hAnsi="Arial" w:hint="default"/>
      </w:rPr>
    </w:lvl>
    <w:lvl w:ilvl="8" w:tplc="B7FE2A9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321859"/>
    <w:multiLevelType w:val="hybridMultilevel"/>
    <w:tmpl w:val="A816DB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7B12FC"/>
    <w:multiLevelType w:val="hybridMultilevel"/>
    <w:tmpl w:val="E1F2BAC6"/>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B774F1"/>
    <w:multiLevelType w:val="hybridMultilevel"/>
    <w:tmpl w:val="35AC8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B8191F"/>
    <w:multiLevelType w:val="hybridMultilevel"/>
    <w:tmpl w:val="D8DE3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8391D"/>
    <w:multiLevelType w:val="multilevel"/>
    <w:tmpl w:val="AA1A51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3E3253A0"/>
    <w:multiLevelType w:val="hybridMultilevel"/>
    <w:tmpl w:val="E844F514"/>
    <w:lvl w:ilvl="0" w:tplc="981ABA16">
      <w:start w:val="1"/>
      <w:numFmt w:val="bullet"/>
      <w:lvlText w:val="•"/>
      <w:lvlJc w:val="left"/>
      <w:pPr>
        <w:tabs>
          <w:tab w:val="num" w:pos="720"/>
        </w:tabs>
        <w:ind w:left="720" w:hanging="360"/>
      </w:pPr>
      <w:rPr>
        <w:rFonts w:ascii="Arial" w:hAnsi="Arial" w:hint="default"/>
      </w:rPr>
    </w:lvl>
    <w:lvl w:ilvl="1" w:tplc="55B0ACA4" w:tentative="1">
      <w:start w:val="1"/>
      <w:numFmt w:val="bullet"/>
      <w:lvlText w:val="•"/>
      <w:lvlJc w:val="left"/>
      <w:pPr>
        <w:tabs>
          <w:tab w:val="num" w:pos="1440"/>
        </w:tabs>
        <w:ind w:left="1440" w:hanging="360"/>
      </w:pPr>
      <w:rPr>
        <w:rFonts w:ascii="Arial" w:hAnsi="Arial" w:hint="default"/>
      </w:rPr>
    </w:lvl>
    <w:lvl w:ilvl="2" w:tplc="84FE916C">
      <w:start w:val="1"/>
      <w:numFmt w:val="bullet"/>
      <w:lvlText w:val="•"/>
      <w:lvlJc w:val="left"/>
      <w:pPr>
        <w:tabs>
          <w:tab w:val="num" w:pos="2160"/>
        </w:tabs>
        <w:ind w:left="2160" w:hanging="360"/>
      </w:pPr>
      <w:rPr>
        <w:rFonts w:ascii="Arial" w:hAnsi="Arial" w:hint="default"/>
      </w:rPr>
    </w:lvl>
    <w:lvl w:ilvl="3" w:tplc="50C0525A" w:tentative="1">
      <w:start w:val="1"/>
      <w:numFmt w:val="bullet"/>
      <w:lvlText w:val="•"/>
      <w:lvlJc w:val="left"/>
      <w:pPr>
        <w:tabs>
          <w:tab w:val="num" w:pos="2880"/>
        </w:tabs>
        <w:ind w:left="2880" w:hanging="360"/>
      </w:pPr>
      <w:rPr>
        <w:rFonts w:ascii="Arial" w:hAnsi="Arial" w:hint="default"/>
      </w:rPr>
    </w:lvl>
    <w:lvl w:ilvl="4" w:tplc="9D6CBAD4" w:tentative="1">
      <w:start w:val="1"/>
      <w:numFmt w:val="bullet"/>
      <w:lvlText w:val="•"/>
      <w:lvlJc w:val="left"/>
      <w:pPr>
        <w:tabs>
          <w:tab w:val="num" w:pos="3600"/>
        </w:tabs>
        <w:ind w:left="3600" w:hanging="360"/>
      </w:pPr>
      <w:rPr>
        <w:rFonts w:ascii="Arial" w:hAnsi="Arial" w:hint="default"/>
      </w:rPr>
    </w:lvl>
    <w:lvl w:ilvl="5" w:tplc="EDD237F4" w:tentative="1">
      <w:start w:val="1"/>
      <w:numFmt w:val="bullet"/>
      <w:lvlText w:val="•"/>
      <w:lvlJc w:val="left"/>
      <w:pPr>
        <w:tabs>
          <w:tab w:val="num" w:pos="4320"/>
        </w:tabs>
        <w:ind w:left="4320" w:hanging="360"/>
      </w:pPr>
      <w:rPr>
        <w:rFonts w:ascii="Arial" w:hAnsi="Arial" w:hint="default"/>
      </w:rPr>
    </w:lvl>
    <w:lvl w:ilvl="6" w:tplc="EEAA9604" w:tentative="1">
      <w:start w:val="1"/>
      <w:numFmt w:val="bullet"/>
      <w:lvlText w:val="•"/>
      <w:lvlJc w:val="left"/>
      <w:pPr>
        <w:tabs>
          <w:tab w:val="num" w:pos="5040"/>
        </w:tabs>
        <w:ind w:left="5040" w:hanging="360"/>
      </w:pPr>
      <w:rPr>
        <w:rFonts w:ascii="Arial" w:hAnsi="Arial" w:hint="default"/>
      </w:rPr>
    </w:lvl>
    <w:lvl w:ilvl="7" w:tplc="A3383E94" w:tentative="1">
      <w:start w:val="1"/>
      <w:numFmt w:val="bullet"/>
      <w:lvlText w:val="•"/>
      <w:lvlJc w:val="left"/>
      <w:pPr>
        <w:tabs>
          <w:tab w:val="num" w:pos="5760"/>
        </w:tabs>
        <w:ind w:left="5760" w:hanging="360"/>
      </w:pPr>
      <w:rPr>
        <w:rFonts w:ascii="Arial" w:hAnsi="Arial" w:hint="default"/>
      </w:rPr>
    </w:lvl>
    <w:lvl w:ilvl="8" w:tplc="195E9A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C40C2F"/>
    <w:multiLevelType w:val="hybridMultilevel"/>
    <w:tmpl w:val="41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D5413"/>
    <w:multiLevelType w:val="hybridMultilevel"/>
    <w:tmpl w:val="3946B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87540C"/>
    <w:multiLevelType w:val="hybridMultilevel"/>
    <w:tmpl w:val="4FCE154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49C71A4D"/>
    <w:multiLevelType w:val="hybridMultilevel"/>
    <w:tmpl w:val="62223404"/>
    <w:lvl w:ilvl="0" w:tplc="06320308">
      <w:start w:val="1"/>
      <w:numFmt w:val="bullet"/>
      <w:lvlText w:val="•"/>
      <w:lvlJc w:val="left"/>
      <w:pPr>
        <w:tabs>
          <w:tab w:val="num" w:pos="720"/>
        </w:tabs>
        <w:ind w:left="720" w:hanging="360"/>
      </w:pPr>
      <w:rPr>
        <w:rFonts w:ascii="Arial" w:hAnsi="Arial" w:hint="default"/>
      </w:rPr>
    </w:lvl>
    <w:lvl w:ilvl="1" w:tplc="A06603A4" w:tentative="1">
      <w:start w:val="1"/>
      <w:numFmt w:val="bullet"/>
      <w:lvlText w:val="•"/>
      <w:lvlJc w:val="left"/>
      <w:pPr>
        <w:tabs>
          <w:tab w:val="num" w:pos="1440"/>
        </w:tabs>
        <w:ind w:left="1440" w:hanging="360"/>
      </w:pPr>
      <w:rPr>
        <w:rFonts w:ascii="Arial" w:hAnsi="Arial" w:hint="default"/>
      </w:rPr>
    </w:lvl>
    <w:lvl w:ilvl="2" w:tplc="FACE6758">
      <w:start w:val="1"/>
      <w:numFmt w:val="bullet"/>
      <w:lvlText w:val="•"/>
      <w:lvlJc w:val="left"/>
      <w:pPr>
        <w:tabs>
          <w:tab w:val="num" w:pos="2160"/>
        </w:tabs>
        <w:ind w:left="2160" w:hanging="360"/>
      </w:pPr>
      <w:rPr>
        <w:rFonts w:ascii="Arial" w:hAnsi="Arial" w:hint="default"/>
      </w:rPr>
    </w:lvl>
    <w:lvl w:ilvl="3" w:tplc="00B4763C" w:tentative="1">
      <w:start w:val="1"/>
      <w:numFmt w:val="bullet"/>
      <w:lvlText w:val="•"/>
      <w:lvlJc w:val="left"/>
      <w:pPr>
        <w:tabs>
          <w:tab w:val="num" w:pos="2880"/>
        </w:tabs>
        <w:ind w:left="2880" w:hanging="360"/>
      </w:pPr>
      <w:rPr>
        <w:rFonts w:ascii="Arial" w:hAnsi="Arial" w:hint="default"/>
      </w:rPr>
    </w:lvl>
    <w:lvl w:ilvl="4" w:tplc="421443CE" w:tentative="1">
      <w:start w:val="1"/>
      <w:numFmt w:val="bullet"/>
      <w:lvlText w:val="•"/>
      <w:lvlJc w:val="left"/>
      <w:pPr>
        <w:tabs>
          <w:tab w:val="num" w:pos="3600"/>
        </w:tabs>
        <w:ind w:left="3600" w:hanging="360"/>
      </w:pPr>
      <w:rPr>
        <w:rFonts w:ascii="Arial" w:hAnsi="Arial" w:hint="default"/>
      </w:rPr>
    </w:lvl>
    <w:lvl w:ilvl="5" w:tplc="A52C31E4" w:tentative="1">
      <w:start w:val="1"/>
      <w:numFmt w:val="bullet"/>
      <w:lvlText w:val="•"/>
      <w:lvlJc w:val="left"/>
      <w:pPr>
        <w:tabs>
          <w:tab w:val="num" w:pos="4320"/>
        </w:tabs>
        <w:ind w:left="4320" w:hanging="360"/>
      </w:pPr>
      <w:rPr>
        <w:rFonts w:ascii="Arial" w:hAnsi="Arial" w:hint="default"/>
      </w:rPr>
    </w:lvl>
    <w:lvl w:ilvl="6" w:tplc="72186EC4" w:tentative="1">
      <w:start w:val="1"/>
      <w:numFmt w:val="bullet"/>
      <w:lvlText w:val="•"/>
      <w:lvlJc w:val="left"/>
      <w:pPr>
        <w:tabs>
          <w:tab w:val="num" w:pos="5040"/>
        </w:tabs>
        <w:ind w:left="5040" w:hanging="360"/>
      </w:pPr>
      <w:rPr>
        <w:rFonts w:ascii="Arial" w:hAnsi="Arial" w:hint="default"/>
      </w:rPr>
    </w:lvl>
    <w:lvl w:ilvl="7" w:tplc="F21CAC9A" w:tentative="1">
      <w:start w:val="1"/>
      <w:numFmt w:val="bullet"/>
      <w:lvlText w:val="•"/>
      <w:lvlJc w:val="left"/>
      <w:pPr>
        <w:tabs>
          <w:tab w:val="num" w:pos="5760"/>
        </w:tabs>
        <w:ind w:left="5760" w:hanging="360"/>
      </w:pPr>
      <w:rPr>
        <w:rFonts w:ascii="Arial" w:hAnsi="Arial" w:hint="default"/>
      </w:rPr>
    </w:lvl>
    <w:lvl w:ilvl="8" w:tplc="22C2B1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FA3E0B"/>
    <w:multiLevelType w:val="hybridMultilevel"/>
    <w:tmpl w:val="BE928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06C0966"/>
    <w:multiLevelType w:val="hybridMultilevel"/>
    <w:tmpl w:val="3D20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BD0608"/>
    <w:multiLevelType w:val="hybridMultilevel"/>
    <w:tmpl w:val="7BF0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013C14"/>
    <w:multiLevelType w:val="hybridMultilevel"/>
    <w:tmpl w:val="1AE6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1A6460"/>
    <w:multiLevelType w:val="multilevel"/>
    <w:tmpl w:val="1018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3230F3"/>
    <w:multiLevelType w:val="hybridMultilevel"/>
    <w:tmpl w:val="7D62A26C"/>
    <w:lvl w:ilvl="0" w:tplc="751C0E06">
      <w:numFmt w:val="bullet"/>
      <w:lvlText w:val="-"/>
      <w:lvlJc w:val="left"/>
      <w:pPr>
        <w:ind w:left="1080" w:hanging="360"/>
      </w:pPr>
      <w:rPr>
        <w:rFonts w:ascii="Arial" w:eastAsiaTheme="minorHAnsi" w:hAnsi="Arial" w:cs="Arial" w:hint="default"/>
        <w:b w:val="0"/>
        <w:sz w:val="22"/>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C5426E"/>
    <w:multiLevelType w:val="hybridMultilevel"/>
    <w:tmpl w:val="A1EC4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0414D8"/>
    <w:multiLevelType w:val="hybridMultilevel"/>
    <w:tmpl w:val="F3906EFA"/>
    <w:lvl w:ilvl="0" w:tplc="417823D4">
      <w:numFmt w:val="bullet"/>
      <w:lvlText w:val="-"/>
      <w:lvlJc w:val="left"/>
      <w:pPr>
        <w:ind w:left="720" w:hanging="360"/>
      </w:pPr>
      <w:rPr>
        <w:rFonts w:ascii="Arial" w:eastAsiaTheme="minorHAnsi" w:hAnsi="Arial" w:cs="Arial" w:hint="default"/>
        <w:b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F27BE"/>
    <w:multiLevelType w:val="hybridMultilevel"/>
    <w:tmpl w:val="B172FE7A"/>
    <w:lvl w:ilvl="0" w:tplc="08C2415C">
      <w:numFmt w:val="bullet"/>
      <w:lvlText w:val="-"/>
      <w:lvlJc w:val="left"/>
      <w:pPr>
        <w:ind w:left="1440" w:hanging="360"/>
      </w:pPr>
      <w:rPr>
        <w:rFonts w:ascii="Arial" w:eastAsiaTheme="minorHAnsi" w:hAnsi="Arial" w:cs="Arial" w:hint="default"/>
        <w:b w:val="0"/>
        <w:sz w:val="22"/>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593DEE"/>
    <w:multiLevelType w:val="hybridMultilevel"/>
    <w:tmpl w:val="3E24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514B40"/>
    <w:multiLevelType w:val="hybridMultilevel"/>
    <w:tmpl w:val="4934A712"/>
    <w:lvl w:ilvl="0" w:tplc="E02236D8">
      <w:start w:val="1"/>
      <w:numFmt w:val="bullet"/>
      <w:lvlText w:val="•"/>
      <w:lvlJc w:val="left"/>
      <w:pPr>
        <w:tabs>
          <w:tab w:val="num" w:pos="720"/>
        </w:tabs>
        <w:ind w:left="720" w:hanging="360"/>
      </w:pPr>
      <w:rPr>
        <w:rFonts w:ascii="Arial" w:hAnsi="Arial" w:hint="default"/>
      </w:rPr>
    </w:lvl>
    <w:lvl w:ilvl="1" w:tplc="683C20B2" w:tentative="1">
      <w:start w:val="1"/>
      <w:numFmt w:val="bullet"/>
      <w:lvlText w:val="•"/>
      <w:lvlJc w:val="left"/>
      <w:pPr>
        <w:tabs>
          <w:tab w:val="num" w:pos="1440"/>
        </w:tabs>
        <w:ind w:left="1440" w:hanging="360"/>
      </w:pPr>
      <w:rPr>
        <w:rFonts w:ascii="Arial" w:hAnsi="Arial" w:hint="default"/>
      </w:rPr>
    </w:lvl>
    <w:lvl w:ilvl="2" w:tplc="C996122C" w:tentative="1">
      <w:start w:val="1"/>
      <w:numFmt w:val="bullet"/>
      <w:lvlText w:val="•"/>
      <w:lvlJc w:val="left"/>
      <w:pPr>
        <w:tabs>
          <w:tab w:val="num" w:pos="2160"/>
        </w:tabs>
        <w:ind w:left="2160" w:hanging="360"/>
      </w:pPr>
      <w:rPr>
        <w:rFonts w:ascii="Arial" w:hAnsi="Arial" w:hint="default"/>
      </w:rPr>
    </w:lvl>
    <w:lvl w:ilvl="3" w:tplc="6244379A" w:tentative="1">
      <w:start w:val="1"/>
      <w:numFmt w:val="bullet"/>
      <w:lvlText w:val="•"/>
      <w:lvlJc w:val="left"/>
      <w:pPr>
        <w:tabs>
          <w:tab w:val="num" w:pos="2880"/>
        </w:tabs>
        <w:ind w:left="2880" w:hanging="360"/>
      </w:pPr>
      <w:rPr>
        <w:rFonts w:ascii="Arial" w:hAnsi="Arial" w:hint="default"/>
      </w:rPr>
    </w:lvl>
    <w:lvl w:ilvl="4" w:tplc="8AB83AAE" w:tentative="1">
      <w:start w:val="1"/>
      <w:numFmt w:val="bullet"/>
      <w:lvlText w:val="•"/>
      <w:lvlJc w:val="left"/>
      <w:pPr>
        <w:tabs>
          <w:tab w:val="num" w:pos="3600"/>
        </w:tabs>
        <w:ind w:left="3600" w:hanging="360"/>
      </w:pPr>
      <w:rPr>
        <w:rFonts w:ascii="Arial" w:hAnsi="Arial" w:hint="default"/>
      </w:rPr>
    </w:lvl>
    <w:lvl w:ilvl="5" w:tplc="8CA29BB4" w:tentative="1">
      <w:start w:val="1"/>
      <w:numFmt w:val="bullet"/>
      <w:lvlText w:val="•"/>
      <w:lvlJc w:val="left"/>
      <w:pPr>
        <w:tabs>
          <w:tab w:val="num" w:pos="4320"/>
        </w:tabs>
        <w:ind w:left="4320" w:hanging="360"/>
      </w:pPr>
      <w:rPr>
        <w:rFonts w:ascii="Arial" w:hAnsi="Arial" w:hint="default"/>
      </w:rPr>
    </w:lvl>
    <w:lvl w:ilvl="6" w:tplc="C3C00E60" w:tentative="1">
      <w:start w:val="1"/>
      <w:numFmt w:val="bullet"/>
      <w:lvlText w:val="•"/>
      <w:lvlJc w:val="left"/>
      <w:pPr>
        <w:tabs>
          <w:tab w:val="num" w:pos="5040"/>
        </w:tabs>
        <w:ind w:left="5040" w:hanging="360"/>
      </w:pPr>
      <w:rPr>
        <w:rFonts w:ascii="Arial" w:hAnsi="Arial" w:hint="default"/>
      </w:rPr>
    </w:lvl>
    <w:lvl w:ilvl="7" w:tplc="B4C0D2E4" w:tentative="1">
      <w:start w:val="1"/>
      <w:numFmt w:val="bullet"/>
      <w:lvlText w:val="•"/>
      <w:lvlJc w:val="left"/>
      <w:pPr>
        <w:tabs>
          <w:tab w:val="num" w:pos="5760"/>
        </w:tabs>
        <w:ind w:left="5760" w:hanging="360"/>
      </w:pPr>
      <w:rPr>
        <w:rFonts w:ascii="Arial" w:hAnsi="Arial" w:hint="default"/>
      </w:rPr>
    </w:lvl>
    <w:lvl w:ilvl="8" w:tplc="F8BE4A0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F831E9"/>
    <w:multiLevelType w:val="hybridMultilevel"/>
    <w:tmpl w:val="F156F9B0"/>
    <w:lvl w:ilvl="0" w:tplc="680E456C">
      <w:start w:val="1"/>
      <w:numFmt w:val="bullet"/>
      <w:lvlText w:val="•"/>
      <w:lvlJc w:val="left"/>
      <w:pPr>
        <w:tabs>
          <w:tab w:val="num" w:pos="720"/>
        </w:tabs>
        <w:ind w:left="720" w:hanging="360"/>
      </w:pPr>
      <w:rPr>
        <w:rFonts w:ascii="Arial" w:hAnsi="Arial" w:hint="default"/>
      </w:rPr>
    </w:lvl>
    <w:lvl w:ilvl="1" w:tplc="92EE5FE2" w:tentative="1">
      <w:start w:val="1"/>
      <w:numFmt w:val="bullet"/>
      <w:lvlText w:val="•"/>
      <w:lvlJc w:val="left"/>
      <w:pPr>
        <w:tabs>
          <w:tab w:val="num" w:pos="1440"/>
        </w:tabs>
        <w:ind w:left="1440" w:hanging="360"/>
      </w:pPr>
      <w:rPr>
        <w:rFonts w:ascii="Arial" w:hAnsi="Arial" w:hint="default"/>
      </w:rPr>
    </w:lvl>
    <w:lvl w:ilvl="2" w:tplc="BA2A7772" w:tentative="1">
      <w:start w:val="1"/>
      <w:numFmt w:val="bullet"/>
      <w:lvlText w:val="•"/>
      <w:lvlJc w:val="left"/>
      <w:pPr>
        <w:tabs>
          <w:tab w:val="num" w:pos="2160"/>
        </w:tabs>
        <w:ind w:left="2160" w:hanging="360"/>
      </w:pPr>
      <w:rPr>
        <w:rFonts w:ascii="Arial" w:hAnsi="Arial" w:hint="default"/>
      </w:rPr>
    </w:lvl>
    <w:lvl w:ilvl="3" w:tplc="CC1E0FFE" w:tentative="1">
      <w:start w:val="1"/>
      <w:numFmt w:val="bullet"/>
      <w:lvlText w:val="•"/>
      <w:lvlJc w:val="left"/>
      <w:pPr>
        <w:tabs>
          <w:tab w:val="num" w:pos="2880"/>
        </w:tabs>
        <w:ind w:left="2880" w:hanging="360"/>
      </w:pPr>
      <w:rPr>
        <w:rFonts w:ascii="Arial" w:hAnsi="Arial" w:hint="default"/>
      </w:rPr>
    </w:lvl>
    <w:lvl w:ilvl="4" w:tplc="DA3E1FCE" w:tentative="1">
      <w:start w:val="1"/>
      <w:numFmt w:val="bullet"/>
      <w:lvlText w:val="•"/>
      <w:lvlJc w:val="left"/>
      <w:pPr>
        <w:tabs>
          <w:tab w:val="num" w:pos="3600"/>
        </w:tabs>
        <w:ind w:left="3600" w:hanging="360"/>
      </w:pPr>
      <w:rPr>
        <w:rFonts w:ascii="Arial" w:hAnsi="Arial" w:hint="default"/>
      </w:rPr>
    </w:lvl>
    <w:lvl w:ilvl="5" w:tplc="92F6909A" w:tentative="1">
      <w:start w:val="1"/>
      <w:numFmt w:val="bullet"/>
      <w:lvlText w:val="•"/>
      <w:lvlJc w:val="left"/>
      <w:pPr>
        <w:tabs>
          <w:tab w:val="num" w:pos="4320"/>
        </w:tabs>
        <w:ind w:left="4320" w:hanging="360"/>
      </w:pPr>
      <w:rPr>
        <w:rFonts w:ascii="Arial" w:hAnsi="Arial" w:hint="default"/>
      </w:rPr>
    </w:lvl>
    <w:lvl w:ilvl="6" w:tplc="CA3C154E" w:tentative="1">
      <w:start w:val="1"/>
      <w:numFmt w:val="bullet"/>
      <w:lvlText w:val="•"/>
      <w:lvlJc w:val="left"/>
      <w:pPr>
        <w:tabs>
          <w:tab w:val="num" w:pos="5040"/>
        </w:tabs>
        <w:ind w:left="5040" w:hanging="360"/>
      </w:pPr>
      <w:rPr>
        <w:rFonts w:ascii="Arial" w:hAnsi="Arial" w:hint="default"/>
      </w:rPr>
    </w:lvl>
    <w:lvl w:ilvl="7" w:tplc="D892E5E8" w:tentative="1">
      <w:start w:val="1"/>
      <w:numFmt w:val="bullet"/>
      <w:lvlText w:val="•"/>
      <w:lvlJc w:val="left"/>
      <w:pPr>
        <w:tabs>
          <w:tab w:val="num" w:pos="5760"/>
        </w:tabs>
        <w:ind w:left="5760" w:hanging="360"/>
      </w:pPr>
      <w:rPr>
        <w:rFonts w:ascii="Arial" w:hAnsi="Arial" w:hint="default"/>
      </w:rPr>
    </w:lvl>
    <w:lvl w:ilvl="8" w:tplc="876837E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284CBA"/>
    <w:multiLevelType w:val="hybridMultilevel"/>
    <w:tmpl w:val="5C92C318"/>
    <w:lvl w:ilvl="0" w:tplc="A99A0718">
      <w:start w:val="2"/>
      <w:numFmt w:val="decimal"/>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AEF1EDD"/>
    <w:multiLevelType w:val="hybridMultilevel"/>
    <w:tmpl w:val="5374073A"/>
    <w:lvl w:ilvl="0" w:tplc="B31012B4">
      <w:start w:val="1"/>
      <w:numFmt w:val="bullet"/>
      <w:lvlText w:val="•"/>
      <w:lvlJc w:val="left"/>
      <w:pPr>
        <w:tabs>
          <w:tab w:val="num" w:pos="720"/>
        </w:tabs>
        <w:ind w:left="720" w:hanging="360"/>
      </w:pPr>
      <w:rPr>
        <w:rFonts w:ascii="Arial" w:hAnsi="Arial" w:hint="default"/>
      </w:rPr>
    </w:lvl>
    <w:lvl w:ilvl="1" w:tplc="F190C760" w:tentative="1">
      <w:start w:val="1"/>
      <w:numFmt w:val="bullet"/>
      <w:lvlText w:val="•"/>
      <w:lvlJc w:val="left"/>
      <w:pPr>
        <w:tabs>
          <w:tab w:val="num" w:pos="1440"/>
        </w:tabs>
        <w:ind w:left="1440" w:hanging="360"/>
      </w:pPr>
      <w:rPr>
        <w:rFonts w:ascii="Arial" w:hAnsi="Arial" w:hint="default"/>
      </w:rPr>
    </w:lvl>
    <w:lvl w:ilvl="2" w:tplc="3A58A2C6">
      <w:start w:val="1"/>
      <w:numFmt w:val="bullet"/>
      <w:lvlText w:val="•"/>
      <w:lvlJc w:val="left"/>
      <w:pPr>
        <w:tabs>
          <w:tab w:val="num" w:pos="2160"/>
        </w:tabs>
        <w:ind w:left="2160" w:hanging="360"/>
      </w:pPr>
      <w:rPr>
        <w:rFonts w:ascii="Arial" w:hAnsi="Arial" w:hint="default"/>
      </w:rPr>
    </w:lvl>
    <w:lvl w:ilvl="3" w:tplc="F766B5D0" w:tentative="1">
      <w:start w:val="1"/>
      <w:numFmt w:val="bullet"/>
      <w:lvlText w:val="•"/>
      <w:lvlJc w:val="left"/>
      <w:pPr>
        <w:tabs>
          <w:tab w:val="num" w:pos="2880"/>
        </w:tabs>
        <w:ind w:left="2880" w:hanging="360"/>
      </w:pPr>
      <w:rPr>
        <w:rFonts w:ascii="Arial" w:hAnsi="Arial" w:hint="default"/>
      </w:rPr>
    </w:lvl>
    <w:lvl w:ilvl="4" w:tplc="5BA40AB8" w:tentative="1">
      <w:start w:val="1"/>
      <w:numFmt w:val="bullet"/>
      <w:lvlText w:val="•"/>
      <w:lvlJc w:val="left"/>
      <w:pPr>
        <w:tabs>
          <w:tab w:val="num" w:pos="3600"/>
        </w:tabs>
        <w:ind w:left="3600" w:hanging="360"/>
      </w:pPr>
      <w:rPr>
        <w:rFonts w:ascii="Arial" w:hAnsi="Arial" w:hint="default"/>
      </w:rPr>
    </w:lvl>
    <w:lvl w:ilvl="5" w:tplc="8236E4E0" w:tentative="1">
      <w:start w:val="1"/>
      <w:numFmt w:val="bullet"/>
      <w:lvlText w:val="•"/>
      <w:lvlJc w:val="left"/>
      <w:pPr>
        <w:tabs>
          <w:tab w:val="num" w:pos="4320"/>
        </w:tabs>
        <w:ind w:left="4320" w:hanging="360"/>
      </w:pPr>
      <w:rPr>
        <w:rFonts w:ascii="Arial" w:hAnsi="Arial" w:hint="default"/>
      </w:rPr>
    </w:lvl>
    <w:lvl w:ilvl="6" w:tplc="21F89272" w:tentative="1">
      <w:start w:val="1"/>
      <w:numFmt w:val="bullet"/>
      <w:lvlText w:val="•"/>
      <w:lvlJc w:val="left"/>
      <w:pPr>
        <w:tabs>
          <w:tab w:val="num" w:pos="5040"/>
        </w:tabs>
        <w:ind w:left="5040" w:hanging="360"/>
      </w:pPr>
      <w:rPr>
        <w:rFonts w:ascii="Arial" w:hAnsi="Arial" w:hint="default"/>
      </w:rPr>
    </w:lvl>
    <w:lvl w:ilvl="7" w:tplc="C15C8076" w:tentative="1">
      <w:start w:val="1"/>
      <w:numFmt w:val="bullet"/>
      <w:lvlText w:val="•"/>
      <w:lvlJc w:val="left"/>
      <w:pPr>
        <w:tabs>
          <w:tab w:val="num" w:pos="5760"/>
        </w:tabs>
        <w:ind w:left="5760" w:hanging="360"/>
      </w:pPr>
      <w:rPr>
        <w:rFonts w:ascii="Arial" w:hAnsi="Arial" w:hint="default"/>
      </w:rPr>
    </w:lvl>
    <w:lvl w:ilvl="8" w:tplc="A632728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AF46E5A"/>
    <w:multiLevelType w:val="multilevel"/>
    <w:tmpl w:val="9B00B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454336"/>
    <w:multiLevelType w:val="hybridMultilevel"/>
    <w:tmpl w:val="443642A2"/>
    <w:lvl w:ilvl="0" w:tplc="B64E5280">
      <w:start w:val="1"/>
      <w:numFmt w:val="bullet"/>
      <w:lvlText w:val="•"/>
      <w:lvlJc w:val="left"/>
      <w:pPr>
        <w:tabs>
          <w:tab w:val="num" w:pos="720"/>
        </w:tabs>
        <w:ind w:left="720" w:hanging="360"/>
      </w:pPr>
      <w:rPr>
        <w:rFonts w:ascii="Arial" w:hAnsi="Arial" w:hint="default"/>
      </w:rPr>
    </w:lvl>
    <w:lvl w:ilvl="1" w:tplc="7C24D514" w:tentative="1">
      <w:start w:val="1"/>
      <w:numFmt w:val="bullet"/>
      <w:lvlText w:val="•"/>
      <w:lvlJc w:val="left"/>
      <w:pPr>
        <w:tabs>
          <w:tab w:val="num" w:pos="1440"/>
        </w:tabs>
        <w:ind w:left="1440" w:hanging="360"/>
      </w:pPr>
      <w:rPr>
        <w:rFonts w:ascii="Arial" w:hAnsi="Arial" w:hint="default"/>
      </w:rPr>
    </w:lvl>
    <w:lvl w:ilvl="2" w:tplc="E8F800F8">
      <w:start w:val="1"/>
      <w:numFmt w:val="bullet"/>
      <w:lvlText w:val="•"/>
      <w:lvlJc w:val="left"/>
      <w:pPr>
        <w:tabs>
          <w:tab w:val="num" w:pos="2160"/>
        </w:tabs>
        <w:ind w:left="2160" w:hanging="360"/>
      </w:pPr>
      <w:rPr>
        <w:rFonts w:ascii="Arial" w:hAnsi="Arial" w:hint="default"/>
      </w:rPr>
    </w:lvl>
    <w:lvl w:ilvl="3" w:tplc="803609C6" w:tentative="1">
      <w:start w:val="1"/>
      <w:numFmt w:val="bullet"/>
      <w:lvlText w:val="•"/>
      <w:lvlJc w:val="left"/>
      <w:pPr>
        <w:tabs>
          <w:tab w:val="num" w:pos="2880"/>
        </w:tabs>
        <w:ind w:left="2880" w:hanging="360"/>
      </w:pPr>
      <w:rPr>
        <w:rFonts w:ascii="Arial" w:hAnsi="Arial" w:hint="default"/>
      </w:rPr>
    </w:lvl>
    <w:lvl w:ilvl="4" w:tplc="5798E248" w:tentative="1">
      <w:start w:val="1"/>
      <w:numFmt w:val="bullet"/>
      <w:lvlText w:val="•"/>
      <w:lvlJc w:val="left"/>
      <w:pPr>
        <w:tabs>
          <w:tab w:val="num" w:pos="3600"/>
        </w:tabs>
        <w:ind w:left="3600" w:hanging="360"/>
      </w:pPr>
      <w:rPr>
        <w:rFonts w:ascii="Arial" w:hAnsi="Arial" w:hint="default"/>
      </w:rPr>
    </w:lvl>
    <w:lvl w:ilvl="5" w:tplc="7D00D07E" w:tentative="1">
      <w:start w:val="1"/>
      <w:numFmt w:val="bullet"/>
      <w:lvlText w:val="•"/>
      <w:lvlJc w:val="left"/>
      <w:pPr>
        <w:tabs>
          <w:tab w:val="num" w:pos="4320"/>
        </w:tabs>
        <w:ind w:left="4320" w:hanging="360"/>
      </w:pPr>
      <w:rPr>
        <w:rFonts w:ascii="Arial" w:hAnsi="Arial" w:hint="default"/>
      </w:rPr>
    </w:lvl>
    <w:lvl w:ilvl="6" w:tplc="1CA2BBAA" w:tentative="1">
      <w:start w:val="1"/>
      <w:numFmt w:val="bullet"/>
      <w:lvlText w:val="•"/>
      <w:lvlJc w:val="left"/>
      <w:pPr>
        <w:tabs>
          <w:tab w:val="num" w:pos="5040"/>
        </w:tabs>
        <w:ind w:left="5040" w:hanging="360"/>
      </w:pPr>
      <w:rPr>
        <w:rFonts w:ascii="Arial" w:hAnsi="Arial" w:hint="default"/>
      </w:rPr>
    </w:lvl>
    <w:lvl w:ilvl="7" w:tplc="DD86EF66" w:tentative="1">
      <w:start w:val="1"/>
      <w:numFmt w:val="bullet"/>
      <w:lvlText w:val="•"/>
      <w:lvlJc w:val="left"/>
      <w:pPr>
        <w:tabs>
          <w:tab w:val="num" w:pos="5760"/>
        </w:tabs>
        <w:ind w:left="5760" w:hanging="360"/>
      </w:pPr>
      <w:rPr>
        <w:rFonts w:ascii="Arial" w:hAnsi="Arial" w:hint="default"/>
      </w:rPr>
    </w:lvl>
    <w:lvl w:ilvl="8" w:tplc="D5FA796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0694B24"/>
    <w:multiLevelType w:val="multilevel"/>
    <w:tmpl w:val="F0605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2238A9"/>
    <w:multiLevelType w:val="hybridMultilevel"/>
    <w:tmpl w:val="D0246B9A"/>
    <w:lvl w:ilvl="0" w:tplc="52EED004">
      <w:start w:val="1"/>
      <w:numFmt w:val="bullet"/>
      <w:lvlText w:val="•"/>
      <w:lvlJc w:val="left"/>
      <w:pPr>
        <w:tabs>
          <w:tab w:val="num" w:pos="720"/>
        </w:tabs>
        <w:ind w:left="720" w:hanging="360"/>
      </w:pPr>
      <w:rPr>
        <w:rFonts w:ascii="Arial" w:hAnsi="Arial" w:hint="default"/>
      </w:rPr>
    </w:lvl>
    <w:lvl w:ilvl="1" w:tplc="BC5476EC" w:tentative="1">
      <w:start w:val="1"/>
      <w:numFmt w:val="bullet"/>
      <w:lvlText w:val="•"/>
      <w:lvlJc w:val="left"/>
      <w:pPr>
        <w:tabs>
          <w:tab w:val="num" w:pos="1440"/>
        </w:tabs>
        <w:ind w:left="1440" w:hanging="360"/>
      </w:pPr>
      <w:rPr>
        <w:rFonts w:ascii="Arial" w:hAnsi="Arial" w:hint="default"/>
      </w:rPr>
    </w:lvl>
    <w:lvl w:ilvl="2" w:tplc="9BCC681A" w:tentative="1">
      <w:start w:val="1"/>
      <w:numFmt w:val="bullet"/>
      <w:lvlText w:val="•"/>
      <w:lvlJc w:val="left"/>
      <w:pPr>
        <w:tabs>
          <w:tab w:val="num" w:pos="2160"/>
        </w:tabs>
        <w:ind w:left="2160" w:hanging="360"/>
      </w:pPr>
      <w:rPr>
        <w:rFonts w:ascii="Arial" w:hAnsi="Arial" w:hint="default"/>
      </w:rPr>
    </w:lvl>
    <w:lvl w:ilvl="3" w:tplc="07C8DD98" w:tentative="1">
      <w:start w:val="1"/>
      <w:numFmt w:val="bullet"/>
      <w:lvlText w:val="•"/>
      <w:lvlJc w:val="left"/>
      <w:pPr>
        <w:tabs>
          <w:tab w:val="num" w:pos="2880"/>
        </w:tabs>
        <w:ind w:left="2880" w:hanging="360"/>
      </w:pPr>
      <w:rPr>
        <w:rFonts w:ascii="Arial" w:hAnsi="Arial" w:hint="default"/>
      </w:rPr>
    </w:lvl>
    <w:lvl w:ilvl="4" w:tplc="B0FA0C02" w:tentative="1">
      <w:start w:val="1"/>
      <w:numFmt w:val="bullet"/>
      <w:lvlText w:val="•"/>
      <w:lvlJc w:val="left"/>
      <w:pPr>
        <w:tabs>
          <w:tab w:val="num" w:pos="3600"/>
        </w:tabs>
        <w:ind w:left="3600" w:hanging="360"/>
      </w:pPr>
      <w:rPr>
        <w:rFonts w:ascii="Arial" w:hAnsi="Arial" w:hint="default"/>
      </w:rPr>
    </w:lvl>
    <w:lvl w:ilvl="5" w:tplc="F7D8A5B2" w:tentative="1">
      <w:start w:val="1"/>
      <w:numFmt w:val="bullet"/>
      <w:lvlText w:val="•"/>
      <w:lvlJc w:val="left"/>
      <w:pPr>
        <w:tabs>
          <w:tab w:val="num" w:pos="4320"/>
        </w:tabs>
        <w:ind w:left="4320" w:hanging="360"/>
      </w:pPr>
      <w:rPr>
        <w:rFonts w:ascii="Arial" w:hAnsi="Arial" w:hint="default"/>
      </w:rPr>
    </w:lvl>
    <w:lvl w:ilvl="6" w:tplc="06A8D206" w:tentative="1">
      <w:start w:val="1"/>
      <w:numFmt w:val="bullet"/>
      <w:lvlText w:val="•"/>
      <w:lvlJc w:val="left"/>
      <w:pPr>
        <w:tabs>
          <w:tab w:val="num" w:pos="5040"/>
        </w:tabs>
        <w:ind w:left="5040" w:hanging="360"/>
      </w:pPr>
      <w:rPr>
        <w:rFonts w:ascii="Arial" w:hAnsi="Arial" w:hint="default"/>
      </w:rPr>
    </w:lvl>
    <w:lvl w:ilvl="7" w:tplc="C7ACA218" w:tentative="1">
      <w:start w:val="1"/>
      <w:numFmt w:val="bullet"/>
      <w:lvlText w:val="•"/>
      <w:lvlJc w:val="left"/>
      <w:pPr>
        <w:tabs>
          <w:tab w:val="num" w:pos="5760"/>
        </w:tabs>
        <w:ind w:left="5760" w:hanging="360"/>
      </w:pPr>
      <w:rPr>
        <w:rFonts w:ascii="Arial" w:hAnsi="Arial" w:hint="default"/>
      </w:rPr>
    </w:lvl>
    <w:lvl w:ilvl="8" w:tplc="14EAC69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E19571F"/>
    <w:multiLevelType w:val="hybridMultilevel"/>
    <w:tmpl w:val="32BA94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F0377D6"/>
    <w:multiLevelType w:val="hybridMultilevel"/>
    <w:tmpl w:val="9B80EB62"/>
    <w:lvl w:ilvl="0" w:tplc="D152E718">
      <w:start w:val="1"/>
      <w:numFmt w:val="upperLetter"/>
      <w:lvlText w:val="%1."/>
      <w:lvlJc w:val="left"/>
      <w:pPr>
        <w:ind w:left="720" w:hanging="360"/>
      </w:pPr>
      <w:rPr>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30542366">
    <w:abstractNumId w:val="17"/>
  </w:num>
  <w:num w:numId="2" w16cid:durableId="1074936514">
    <w:abstractNumId w:val="30"/>
  </w:num>
  <w:num w:numId="3" w16cid:durableId="1881700228">
    <w:abstractNumId w:val="33"/>
  </w:num>
  <w:num w:numId="4" w16cid:durableId="230847380">
    <w:abstractNumId w:val="2"/>
  </w:num>
  <w:num w:numId="5" w16cid:durableId="1490826371">
    <w:abstractNumId w:val="26"/>
  </w:num>
  <w:num w:numId="6" w16cid:durableId="1435638725">
    <w:abstractNumId w:val="0"/>
  </w:num>
  <w:num w:numId="7" w16cid:durableId="1841848068">
    <w:abstractNumId w:val="6"/>
  </w:num>
  <w:num w:numId="8" w16cid:durableId="1368601681">
    <w:abstractNumId w:val="42"/>
  </w:num>
  <w:num w:numId="9" w16cid:durableId="494416901">
    <w:abstractNumId w:val="15"/>
  </w:num>
  <w:num w:numId="10" w16cid:durableId="547107975">
    <w:abstractNumId w:val="13"/>
  </w:num>
  <w:num w:numId="11" w16cid:durableId="1918395525">
    <w:abstractNumId w:val="34"/>
  </w:num>
  <w:num w:numId="12" w16cid:durableId="2063669727">
    <w:abstractNumId w:val="20"/>
  </w:num>
  <w:num w:numId="13" w16cid:durableId="652031823">
    <w:abstractNumId w:val="4"/>
  </w:num>
  <w:num w:numId="14" w16cid:durableId="670985475">
    <w:abstractNumId w:val="36"/>
  </w:num>
  <w:num w:numId="15" w16cid:durableId="110250481">
    <w:abstractNumId w:val="27"/>
  </w:num>
  <w:num w:numId="16" w16cid:durableId="1713766750">
    <w:abstractNumId w:val="7"/>
  </w:num>
  <w:num w:numId="17" w16cid:durableId="416444627">
    <w:abstractNumId w:val="37"/>
  </w:num>
  <w:num w:numId="18" w16cid:durableId="351423206">
    <w:abstractNumId w:val="19"/>
  </w:num>
  <w:num w:numId="19" w16cid:durableId="1909612300">
    <w:abstractNumId w:val="35"/>
  </w:num>
  <w:num w:numId="20" w16cid:durableId="1497915050">
    <w:abstractNumId w:val="39"/>
  </w:num>
  <w:num w:numId="21" w16cid:durableId="649287191">
    <w:abstractNumId w:val="41"/>
  </w:num>
  <w:num w:numId="22" w16cid:durableId="2051299131">
    <w:abstractNumId w:val="10"/>
  </w:num>
  <w:num w:numId="23" w16cid:durableId="663897385">
    <w:abstractNumId w:val="23"/>
  </w:num>
  <w:num w:numId="24" w16cid:durableId="312376487">
    <w:abstractNumId w:val="11"/>
  </w:num>
  <w:num w:numId="25" w16cid:durableId="414673693">
    <w:abstractNumId w:val="12"/>
  </w:num>
  <w:num w:numId="26" w16cid:durableId="1237743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306660">
    <w:abstractNumId w:val="25"/>
  </w:num>
  <w:num w:numId="28" w16cid:durableId="970213107">
    <w:abstractNumId w:val="31"/>
  </w:num>
  <w:num w:numId="29" w16cid:durableId="621616019">
    <w:abstractNumId w:val="1"/>
  </w:num>
  <w:num w:numId="30" w16cid:durableId="1929339894">
    <w:abstractNumId w:val="8"/>
  </w:num>
  <w:num w:numId="31" w16cid:durableId="1966302460">
    <w:abstractNumId w:val="9"/>
  </w:num>
  <w:num w:numId="32" w16cid:durableId="1182627447">
    <w:abstractNumId w:val="28"/>
  </w:num>
  <w:num w:numId="33" w16cid:durableId="227233112">
    <w:abstractNumId w:val="18"/>
  </w:num>
  <w:num w:numId="34" w16cid:durableId="2020034410">
    <w:abstractNumId w:val="43"/>
    <w:lvlOverride w:ilvl="0">
      <w:startOverride w:val="1"/>
    </w:lvlOverride>
    <w:lvlOverride w:ilvl="1"/>
    <w:lvlOverride w:ilvl="2"/>
    <w:lvlOverride w:ilvl="3"/>
    <w:lvlOverride w:ilvl="4"/>
    <w:lvlOverride w:ilvl="5"/>
    <w:lvlOverride w:ilvl="6"/>
    <w:lvlOverride w:ilvl="7"/>
    <w:lvlOverride w:ilvl="8"/>
  </w:num>
  <w:num w:numId="35" w16cid:durableId="209147477">
    <w:abstractNumId w:val="29"/>
  </w:num>
  <w:num w:numId="36" w16cid:durableId="597251497">
    <w:abstractNumId w:val="32"/>
  </w:num>
  <w:num w:numId="37" w16cid:durableId="1357006446">
    <w:abstractNumId w:val="5"/>
  </w:num>
  <w:num w:numId="38" w16cid:durableId="342779115">
    <w:abstractNumId w:val="24"/>
  </w:num>
  <w:num w:numId="39" w16cid:durableId="1433669057">
    <w:abstractNumId w:val="21"/>
  </w:num>
  <w:num w:numId="40" w16cid:durableId="1969775490">
    <w:abstractNumId w:val="16"/>
  </w:num>
  <w:num w:numId="41" w16cid:durableId="1898348190">
    <w:abstractNumId w:val="22"/>
  </w:num>
  <w:num w:numId="42" w16cid:durableId="1118597072">
    <w:abstractNumId w:val="40"/>
  </w:num>
  <w:num w:numId="43" w16cid:durableId="1768191968">
    <w:abstractNumId w:val="38"/>
  </w:num>
  <w:num w:numId="44" w16cid:durableId="1956256390">
    <w:abstractNumId w:val="14"/>
  </w:num>
  <w:num w:numId="45" w16cid:durableId="629747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D1"/>
    <w:rsid w:val="00000824"/>
    <w:rsid w:val="00000986"/>
    <w:rsid w:val="00000B1E"/>
    <w:rsid w:val="000036D1"/>
    <w:rsid w:val="00004B99"/>
    <w:rsid w:val="00004C2D"/>
    <w:rsid w:val="00005761"/>
    <w:rsid w:val="00006F36"/>
    <w:rsid w:val="00007595"/>
    <w:rsid w:val="000140A4"/>
    <w:rsid w:val="00017FF6"/>
    <w:rsid w:val="0002025E"/>
    <w:rsid w:val="00020BD0"/>
    <w:rsid w:val="00021C32"/>
    <w:rsid w:val="00022CB4"/>
    <w:rsid w:val="0002329A"/>
    <w:rsid w:val="0002460C"/>
    <w:rsid w:val="00025A90"/>
    <w:rsid w:val="000271E1"/>
    <w:rsid w:val="00027AE4"/>
    <w:rsid w:val="00031F6B"/>
    <w:rsid w:val="00032328"/>
    <w:rsid w:val="0003595A"/>
    <w:rsid w:val="000362A9"/>
    <w:rsid w:val="00036C64"/>
    <w:rsid w:val="00037B6B"/>
    <w:rsid w:val="000407A8"/>
    <w:rsid w:val="00040FDF"/>
    <w:rsid w:val="000429E8"/>
    <w:rsid w:val="00043142"/>
    <w:rsid w:val="00045808"/>
    <w:rsid w:val="00050145"/>
    <w:rsid w:val="000503AB"/>
    <w:rsid w:val="0005081D"/>
    <w:rsid w:val="00052955"/>
    <w:rsid w:val="00053075"/>
    <w:rsid w:val="00053FA1"/>
    <w:rsid w:val="00054341"/>
    <w:rsid w:val="00054A9E"/>
    <w:rsid w:val="0005727D"/>
    <w:rsid w:val="00057DBA"/>
    <w:rsid w:val="0006321C"/>
    <w:rsid w:val="000643AA"/>
    <w:rsid w:val="000650D6"/>
    <w:rsid w:val="000651ED"/>
    <w:rsid w:val="0006535A"/>
    <w:rsid w:val="00065C05"/>
    <w:rsid w:val="00065EBC"/>
    <w:rsid w:val="0006691B"/>
    <w:rsid w:val="000671EC"/>
    <w:rsid w:val="00070E0C"/>
    <w:rsid w:val="00071DF7"/>
    <w:rsid w:val="00072888"/>
    <w:rsid w:val="000730E5"/>
    <w:rsid w:val="00075446"/>
    <w:rsid w:val="00077D68"/>
    <w:rsid w:val="00080936"/>
    <w:rsid w:val="000821F5"/>
    <w:rsid w:val="000840FC"/>
    <w:rsid w:val="0008600E"/>
    <w:rsid w:val="00087D07"/>
    <w:rsid w:val="000905AF"/>
    <w:rsid w:val="000919A7"/>
    <w:rsid w:val="000925A4"/>
    <w:rsid w:val="00093D0F"/>
    <w:rsid w:val="00093EE7"/>
    <w:rsid w:val="00095161"/>
    <w:rsid w:val="00095AD1"/>
    <w:rsid w:val="000A0D6D"/>
    <w:rsid w:val="000A1908"/>
    <w:rsid w:val="000A25A1"/>
    <w:rsid w:val="000A4743"/>
    <w:rsid w:val="000A570E"/>
    <w:rsid w:val="000A70C7"/>
    <w:rsid w:val="000A7417"/>
    <w:rsid w:val="000B0C2C"/>
    <w:rsid w:val="000B4063"/>
    <w:rsid w:val="000B623C"/>
    <w:rsid w:val="000C2BE0"/>
    <w:rsid w:val="000C2C79"/>
    <w:rsid w:val="000C7D94"/>
    <w:rsid w:val="000D0993"/>
    <w:rsid w:val="000D3BAF"/>
    <w:rsid w:val="000D3E79"/>
    <w:rsid w:val="000D3E88"/>
    <w:rsid w:val="000E0C65"/>
    <w:rsid w:val="000E2093"/>
    <w:rsid w:val="000E332D"/>
    <w:rsid w:val="000E3554"/>
    <w:rsid w:val="000E3D7E"/>
    <w:rsid w:val="000F008B"/>
    <w:rsid w:val="000F073B"/>
    <w:rsid w:val="000F16F7"/>
    <w:rsid w:val="000F1BCF"/>
    <w:rsid w:val="000F2276"/>
    <w:rsid w:val="000F4BAC"/>
    <w:rsid w:val="00101761"/>
    <w:rsid w:val="0010210B"/>
    <w:rsid w:val="0010233D"/>
    <w:rsid w:val="0010247A"/>
    <w:rsid w:val="00103B7E"/>
    <w:rsid w:val="001042F8"/>
    <w:rsid w:val="00110EE3"/>
    <w:rsid w:val="00113E0C"/>
    <w:rsid w:val="00116CC0"/>
    <w:rsid w:val="001203F9"/>
    <w:rsid w:val="00122AA1"/>
    <w:rsid w:val="001252DF"/>
    <w:rsid w:val="00125A96"/>
    <w:rsid w:val="0013027A"/>
    <w:rsid w:val="001310B9"/>
    <w:rsid w:val="00131C5A"/>
    <w:rsid w:val="00132056"/>
    <w:rsid w:val="00132B13"/>
    <w:rsid w:val="00135848"/>
    <w:rsid w:val="00137A1F"/>
    <w:rsid w:val="00137EBC"/>
    <w:rsid w:val="00137F55"/>
    <w:rsid w:val="0014138A"/>
    <w:rsid w:val="00142BFE"/>
    <w:rsid w:val="00145C3E"/>
    <w:rsid w:val="001466C2"/>
    <w:rsid w:val="001472A6"/>
    <w:rsid w:val="0014773B"/>
    <w:rsid w:val="00150611"/>
    <w:rsid w:val="001506E7"/>
    <w:rsid w:val="0015494B"/>
    <w:rsid w:val="00157D03"/>
    <w:rsid w:val="00157D06"/>
    <w:rsid w:val="00161FDD"/>
    <w:rsid w:val="001629DF"/>
    <w:rsid w:val="00164F95"/>
    <w:rsid w:val="00166319"/>
    <w:rsid w:val="001707AE"/>
    <w:rsid w:val="00172975"/>
    <w:rsid w:val="00173564"/>
    <w:rsid w:val="0017370D"/>
    <w:rsid w:val="001740A5"/>
    <w:rsid w:val="001742B1"/>
    <w:rsid w:val="00176022"/>
    <w:rsid w:val="00176B13"/>
    <w:rsid w:val="00177303"/>
    <w:rsid w:val="001808B0"/>
    <w:rsid w:val="001808C5"/>
    <w:rsid w:val="00181A0E"/>
    <w:rsid w:val="00183111"/>
    <w:rsid w:val="001831AE"/>
    <w:rsid w:val="00184540"/>
    <w:rsid w:val="00186C1C"/>
    <w:rsid w:val="00187325"/>
    <w:rsid w:val="0018770F"/>
    <w:rsid w:val="00191009"/>
    <w:rsid w:val="00192298"/>
    <w:rsid w:val="001A0DBB"/>
    <w:rsid w:val="001A1540"/>
    <w:rsid w:val="001A62F9"/>
    <w:rsid w:val="001B06F1"/>
    <w:rsid w:val="001B0B9B"/>
    <w:rsid w:val="001B4A83"/>
    <w:rsid w:val="001B6FDF"/>
    <w:rsid w:val="001B76C3"/>
    <w:rsid w:val="001C2AFC"/>
    <w:rsid w:val="001C2B46"/>
    <w:rsid w:val="001C53E3"/>
    <w:rsid w:val="001C6DE8"/>
    <w:rsid w:val="001C73D1"/>
    <w:rsid w:val="001C7A88"/>
    <w:rsid w:val="001D0116"/>
    <w:rsid w:val="001D063C"/>
    <w:rsid w:val="001D1DA2"/>
    <w:rsid w:val="001D3184"/>
    <w:rsid w:val="001D5080"/>
    <w:rsid w:val="001D521F"/>
    <w:rsid w:val="001D6D32"/>
    <w:rsid w:val="001E2668"/>
    <w:rsid w:val="001E2BF1"/>
    <w:rsid w:val="001E56F9"/>
    <w:rsid w:val="001E5DF0"/>
    <w:rsid w:val="001E5FCF"/>
    <w:rsid w:val="001E7C10"/>
    <w:rsid w:val="001F0A2C"/>
    <w:rsid w:val="001F10AC"/>
    <w:rsid w:val="001F6645"/>
    <w:rsid w:val="001F7EC4"/>
    <w:rsid w:val="00205D65"/>
    <w:rsid w:val="002061B8"/>
    <w:rsid w:val="00206C34"/>
    <w:rsid w:val="00214228"/>
    <w:rsid w:val="00214413"/>
    <w:rsid w:val="002156CE"/>
    <w:rsid w:val="00216CFD"/>
    <w:rsid w:val="00217762"/>
    <w:rsid w:val="00220F0E"/>
    <w:rsid w:val="002226CD"/>
    <w:rsid w:val="00222B82"/>
    <w:rsid w:val="00223A4F"/>
    <w:rsid w:val="00223BCB"/>
    <w:rsid w:val="002243A4"/>
    <w:rsid w:val="00224E68"/>
    <w:rsid w:val="002309B1"/>
    <w:rsid w:val="00231FF5"/>
    <w:rsid w:val="00233B4D"/>
    <w:rsid w:val="00234001"/>
    <w:rsid w:val="00234775"/>
    <w:rsid w:val="00234A3E"/>
    <w:rsid w:val="00237353"/>
    <w:rsid w:val="00241FCC"/>
    <w:rsid w:val="0024320E"/>
    <w:rsid w:val="00244565"/>
    <w:rsid w:val="00247581"/>
    <w:rsid w:val="0025096F"/>
    <w:rsid w:val="00252828"/>
    <w:rsid w:val="0025395B"/>
    <w:rsid w:val="00254B55"/>
    <w:rsid w:val="00254F34"/>
    <w:rsid w:val="00255BCA"/>
    <w:rsid w:val="002566BF"/>
    <w:rsid w:val="00256700"/>
    <w:rsid w:val="0025727F"/>
    <w:rsid w:val="0026257C"/>
    <w:rsid w:val="00264F47"/>
    <w:rsid w:val="00265EA5"/>
    <w:rsid w:val="0026767A"/>
    <w:rsid w:val="00273069"/>
    <w:rsid w:val="002730A0"/>
    <w:rsid w:val="00273B19"/>
    <w:rsid w:val="00274334"/>
    <w:rsid w:val="00274980"/>
    <w:rsid w:val="00275D6A"/>
    <w:rsid w:val="00276C8C"/>
    <w:rsid w:val="002803EA"/>
    <w:rsid w:val="00280601"/>
    <w:rsid w:val="00280A19"/>
    <w:rsid w:val="002814C4"/>
    <w:rsid w:val="00281A59"/>
    <w:rsid w:val="00282771"/>
    <w:rsid w:val="00282F47"/>
    <w:rsid w:val="002839EF"/>
    <w:rsid w:val="00286CAE"/>
    <w:rsid w:val="002906A5"/>
    <w:rsid w:val="002915C4"/>
    <w:rsid w:val="00291FE0"/>
    <w:rsid w:val="00294227"/>
    <w:rsid w:val="00296733"/>
    <w:rsid w:val="00296A1E"/>
    <w:rsid w:val="00296B98"/>
    <w:rsid w:val="00297A21"/>
    <w:rsid w:val="002A0375"/>
    <w:rsid w:val="002A1773"/>
    <w:rsid w:val="002A26BB"/>
    <w:rsid w:val="002A2AD8"/>
    <w:rsid w:val="002A3FE1"/>
    <w:rsid w:val="002A4F96"/>
    <w:rsid w:val="002A5D11"/>
    <w:rsid w:val="002A6211"/>
    <w:rsid w:val="002A642B"/>
    <w:rsid w:val="002A6C2B"/>
    <w:rsid w:val="002A6D11"/>
    <w:rsid w:val="002A6FD6"/>
    <w:rsid w:val="002A70AA"/>
    <w:rsid w:val="002A7B1A"/>
    <w:rsid w:val="002B0F00"/>
    <w:rsid w:val="002B3071"/>
    <w:rsid w:val="002B4C72"/>
    <w:rsid w:val="002B6E3E"/>
    <w:rsid w:val="002B7658"/>
    <w:rsid w:val="002B7850"/>
    <w:rsid w:val="002C1FCB"/>
    <w:rsid w:val="002C3017"/>
    <w:rsid w:val="002C343A"/>
    <w:rsid w:val="002C3967"/>
    <w:rsid w:val="002C39FF"/>
    <w:rsid w:val="002C3F42"/>
    <w:rsid w:val="002C4C2C"/>
    <w:rsid w:val="002C5F4A"/>
    <w:rsid w:val="002C62C0"/>
    <w:rsid w:val="002C6B34"/>
    <w:rsid w:val="002D01E2"/>
    <w:rsid w:val="002D517A"/>
    <w:rsid w:val="002D67FF"/>
    <w:rsid w:val="002D7070"/>
    <w:rsid w:val="002D70E4"/>
    <w:rsid w:val="002D7B0B"/>
    <w:rsid w:val="002D7EB8"/>
    <w:rsid w:val="002D7F46"/>
    <w:rsid w:val="002E23BE"/>
    <w:rsid w:val="002E5298"/>
    <w:rsid w:val="002E557B"/>
    <w:rsid w:val="002E5663"/>
    <w:rsid w:val="002E5D6C"/>
    <w:rsid w:val="002E7AFD"/>
    <w:rsid w:val="002F1B6B"/>
    <w:rsid w:val="002F5BB6"/>
    <w:rsid w:val="002F603C"/>
    <w:rsid w:val="002F64A8"/>
    <w:rsid w:val="002F6E30"/>
    <w:rsid w:val="002F7106"/>
    <w:rsid w:val="003009C4"/>
    <w:rsid w:val="00301C71"/>
    <w:rsid w:val="00304D2C"/>
    <w:rsid w:val="00305A89"/>
    <w:rsid w:val="0030603A"/>
    <w:rsid w:val="003060A4"/>
    <w:rsid w:val="00310B46"/>
    <w:rsid w:val="00311119"/>
    <w:rsid w:val="003112D0"/>
    <w:rsid w:val="00311967"/>
    <w:rsid w:val="00313002"/>
    <w:rsid w:val="00314178"/>
    <w:rsid w:val="00316582"/>
    <w:rsid w:val="003209AE"/>
    <w:rsid w:val="003209C6"/>
    <w:rsid w:val="00321CDE"/>
    <w:rsid w:val="00322FD3"/>
    <w:rsid w:val="00323FB3"/>
    <w:rsid w:val="00324052"/>
    <w:rsid w:val="0032428D"/>
    <w:rsid w:val="00327A3D"/>
    <w:rsid w:val="00332A25"/>
    <w:rsid w:val="00332C6E"/>
    <w:rsid w:val="00333B66"/>
    <w:rsid w:val="00334983"/>
    <w:rsid w:val="00334FC4"/>
    <w:rsid w:val="003359F7"/>
    <w:rsid w:val="00336522"/>
    <w:rsid w:val="00336E27"/>
    <w:rsid w:val="00337A15"/>
    <w:rsid w:val="0034233E"/>
    <w:rsid w:val="003473FD"/>
    <w:rsid w:val="00347D02"/>
    <w:rsid w:val="00352546"/>
    <w:rsid w:val="00352617"/>
    <w:rsid w:val="00352921"/>
    <w:rsid w:val="003530D8"/>
    <w:rsid w:val="0035479B"/>
    <w:rsid w:val="003554DA"/>
    <w:rsid w:val="00356D12"/>
    <w:rsid w:val="0036117F"/>
    <w:rsid w:val="00361C5F"/>
    <w:rsid w:val="00363E2E"/>
    <w:rsid w:val="00364C10"/>
    <w:rsid w:val="00364E59"/>
    <w:rsid w:val="00365434"/>
    <w:rsid w:val="00365741"/>
    <w:rsid w:val="003661F5"/>
    <w:rsid w:val="00370167"/>
    <w:rsid w:val="003702C0"/>
    <w:rsid w:val="00370823"/>
    <w:rsid w:val="00371D4B"/>
    <w:rsid w:val="00372D7A"/>
    <w:rsid w:val="003735B4"/>
    <w:rsid w:val="003739F9"/>
    <w:rsid w:val="00374C9D"/>
    <w:rsid w:val="00375E00"/>
    <w:rsid w:val="003774E1"/>
    <w:rsid w:val="00380368"/>
    <w:rsid w:val="00384411"/>
    <w:rsid w:val="00384D99"/>
    <w:rsid w:val="00390BC0"/>
    <w:rsid w:val="00391C41"/>
    <w:rsid w:val="0039205C"/>
    <w:rsid w:val="00392AED"/>
    <w:rsid w:val="00392B47"/>
    <w:rsid w:val="003948ED"/>
    <w:rsid w:val="003965E3"/>
    <w:rsid w:val="003A0EBA"/>
    <w:rsid w:val="003A1099"/>
    <w:rsid w:val="003A2CF5"/>
    <w:rsid w:val="003A52E7"/>
    <w:rsid w:val="003A55AB"/>
    <w:rsid w:val="003A64EA"/>
    <w:rsid w:val="003A6ED0"/>
    <w:rsid w:val="003B0661"/>
    <w:rsid w:val="003B527A"/>
    <w:rsid w:val="003B6641"/>
    <w:rsid w:val="003B7598"/>
    <w:rsid w:val="003C21CE"/>
    <w:rsid w:val="003C4B6D"/>
    <w:rsid w:val="003D07E2"/>
    <w:rsid w:val="003D32A8"/>
    <w:rsid w:val="003D35FF"/>
    <w:rsid w:val="003D3AFB"/>
    <w:rsid w:val="003D5A71"/>
    <w:rsid w:val="003D7F32"/>
    <w:rsid w:val="003E215C"/>
    <w:rsid w:val="003E3070"/>
    <w:rsid w:val="003E30A6"/>
    <w:rsid w:val="003E6146"/>
    <w:rsid w:val="003E65F8"/>
    <w:rsid w:val="003F0083"/>
    <w:rsid w:val="003F5533"/>
    <w:rsid w:val="003F6CD9"/>
    <w:rsid w:val="003F7121"/>
    <w:rsid w:val="00401D65"/>
    <w:rsid w:val="00401F41"/>
    <w:rsid w:val="004029BF"/>
    <w:rsid w:val="00402ACD"/>
    <w:rsid w:val="004043F4"/>
    <w:rsid w:val="004048B5"/>
    <w:rsid w:val="00404B11"/>
    <w:rsid w:val="00405493"/>
    <w:rsid w:val="004054D2"/>
    <w:rsid w:val="00407288"/>
    <w:rsid w:val="0040756F"/>
    <w:rsid w:val="00407B9F"/>
    <w:rsid w:val="0041116F"/>
    <w:rsid w:val="00412A1C"/>
    <w:rsid w:val="00412C80"/>
    <w:rsid w:val="00412D5C"/>
    <w:rsid w:val="00413786"/>
    <w:rsid w:val="00415AE8"/>
    <w:rsid w:val="00415C01"/>
    <w:rsid w:val="0041636B"/>
    <w:rsid w:val="00424BDE"/>
    <w:rsid w:val="004251DA"/>
    <w:rsid w:val="00431119"/>
    <w:rsid w:val="00432BAC"/>
    <w:rsid w:val="00434352"/>
    <w:rsid w:val="00434C9D"/>
    <w:rsid w:val="00437622"/>
    <w:rsid w:val="004404E7"/>
    <w:rsid w:val="004409A4"/>
    <w:rsid w:val="00447279"/>
    <w:rsid w:val="004517C3"/>
    <w:rsid w:val="00452354"/>
    <w:rsid w:val="00453102"/>
    <w:rsid w:val="004558B9"/>
    <w:rsid w:val="00456080"/>
    <w:rsid w:val="004570F6"/>
    <w:rsid w:val="0046002C"/>
    <w:rsid w:val="0046041B"/>
    <w:rsid w:val="00460A46"/>
    <w:rsid w:val="004628F3"/>
    <w:rsid w:val="00462939"/>
    <w:rsid w:val="0046301D"/>
    <w:rsid w:val="00463922"/>
    <w:rsid w:val="0046442B"/>
    <w:rsid w:val="00464A4B"/>
    <w:rsid w:val="0046535B"/>
    <w:rsid w:val="004655EC"/>
    <w:rsid w:val="00465CD2"/>
    <w:rsid w:val="00466AB3"/>
    <w:rsid w:val="00470015"/>
    <w:rsid w:val="00470882"/>
    <w:rsid w:val="00471D07"/>
    <w:rsid w:val="00472772"/>
    <w:rsid w:val="004741C7"/>
    <w:rsid w:val="00476E37"/>
    <w:rsid w:val="0047717F"/>
    <w:rsid w:val="00480DB6"/>
    <w:rsid w:val="00481661"/>
    <w:rsid w:val="00481CC8"/>
    <w:rsid w:val="00482A3C"/>
    <w:rsid w:val="004831C5"/>
    <w:rsid w:val="004841E9"/>
    <w:rsid w:val="00485108"/>
    <w:rsid w:val="00485BFE"/>
    <w:rsid w:val="00486357"/>
    <w:rsid w:val="00486F93"/>
    <w:rsid w:val="00487BC5"/>
    <w:rsid w:val="00490F8C"/>
    <w:rsid w:val="00492A75"/>
    <w:rsid w:val="00492BC4"/>
    <w:rsid w:val="00492D96"/>
    <w:rsid w:val="00493F2C"/>
    <w:rsid w:val="00494C82"/>
    <w:rsid w:val="00495591"/>
    <w:rsid w:val="004968FB"/>
    <w:rsid w:val="00496A41"/>
    <w:rsid w:val="00496C93"/>
    <w:rsid w:val="004A0E50"/>
    <w:rsid w:val="004A0FF1"/>
    <w:rsid w:val="004A109D"/>
    <w:rsid w:val="004A1721"/>
    <w:rsid w:val="004A1EE2"/>
    <w:rsid w:val="004A457F"/>
    <w:rsid w:val="004A46F6"/>
    <w:rsid w:val="004A4F08"/>
    <w:rsid w:val="004A4F89"/>
    <w:rsid w:val="004A54AB"/>
    <w:rsid w:val="004A5632"/>
    <w:rsid w:val="004A628D"/>
    <w:rsid w:val="004B2A92"/>
    <w:rsid w:val="004B48B0"/>
    <w:rsid w:val="004B568D"/>
    <w:rsid w:val="004B5B5D"/>
    <w:rsid w:val="004B72F0"/>
    <w:rsid w:val="004B7C8D"/>
    <w:rsid w:val="004C1D2C"/>
    <w:rsid w:val="004C23E0"/>
    <w:rsid w:val="004C34AA"/>
    <w:rsid w:val="004C42E2"/>
    <w:rsid w:val="004C46AB"/>
    <w:rsid w:val="004C5EA5"/>
    <w:rsid w:val="004C7164"/>
    <w:rsid w:val="004C74E2"/>
    <w:rsid w:val="004C7956"/>
    <w:rsid w:val="004C7E9E"/>
    <w:rsid w:val="004D117E"/>
    <w:rsid w:val="004D2F57"/>
    <w:rsid w:val="004D308C"/>
    <w:rsid w:val="004D3D3E"/>
    <w:rsid w:val="004D48FB"/>
    <w:rsid w:val="004D4C4D"/>
    <w:rsid w:val="004D4D94"/>
    <w:rsid w:val="004D5835"/>
    <w:rsid w:val="004D5A8D"/>
    <w:rsid w:val="004D7460"/>
    <w:rsid w:val="004E26B5"/>
    <w:rsid w:val="004E2CD5"/>
    <w:rsid w:val="004E37E9"/>
    <w:rsid w:val="004E40BC"/>
    <w:rsid w:val="004E49ED"/>
    <w:rsid w:val="004E67B5"/>
    <w:rsid w:val="004E77A8"/>
    <w:rsid w:val="004F15B3"/>
    <w:rsid w:val="004F2BE8"/>
    <w:rsid w:val="004F5D89"/>
    <w:rsid w:val="004F5F8B"/>
    <w:rsid w:val="004F61CE"/>
    <w:rsid w:val="004F69F4"/>
    <w:rsid w:val="004F6BD9"/>
    <w:rsid w:val="004F6D9A"/>
    <w:rsid w:val="00502ADA"/>
    <w:rsid w:val="00502CD5"/>
    <w:rsid w:val="005050C9"/>
    <w:rsid w:val="00505A05"/>
    <w:rsid w:val="00506F8B"/>
    <w:rsid w:val="00510A17"/>
    <w:rsid w:val="00510BFD"/>
    <w:rsid w:val="0051156D"/>
    <w:rsid w:val="00512323"/>
    <w:rsid w:val="00513607"/>
    <w:rsid w:val="00515B8E"/>
    <w:rsid w:val="00516CBB"/>
    <w:rsid w:val="00517AA1"/>
    <w:rsid w:val="00520898"/>
    <w:rsid w:val="00521CA2"/>
    <w:rsid w:val="00523C24"/>
    <w:rsid w:val="005266EA"/>
    <w:rsid w:val="0052784D"/>
    <w:rsid w:val="005305F9"/>
    <w:rsid w:val="005310A6"/>
    <w:rsid w:val="00531518"/>
    <w:rsid w:val="00531DF7"/>
    <w:rsid w:val="00533A9E"/>
    <w:rsid w:val="00534F60"/>
    <w:rsid w:val="00536B76"/>
    <w:rsid w:val="005370A0"/>
    <w:rsid w:val="00537556"/>
    <w:rsid w:val="005400F6"/>
    <w:rsid w:val="005405FD"/>
    <w:rsid w:val="005406D7"/>
    <w:rsid w:val="00541F5F"/>
    <w:rsid w:val="00542F0F"/>
    <w:rsid w:val="00543452"/>
    <w:rsid w:val="005512C2"/>
    <w:rsid w:val="00553F0E"/>
    <w:rsid w:val="005563C7"/>
    <w:rsid w:val="005573A8"/>
    <w:rsid w:val="00557960"/>
    <w:rsid w:val="0056060D"/>
    <w:rsid w:val="0056097D"/>
    <w:rsid w:val="00560ADD"/>
    <w:rsid w:val="00561664"/>
    <w:rsid w:val="0056169E"/>
    <w:rsid w:val="0056191E"/>
    <w:rsid w:val="00561C4F"/>
    <w:rsid w:val="00562CA2"/>
    <w:rsid w:val="00564890"/>
    <w:rsid w:val="005649E5"/>
    <w:rsid w:val="00564DF6"/>
    <w:rsid w:val="005678B4"/>
    <w:rsid w:val="00571532"/>
    <w:rsid w:val="0057280B"/>
    <w:rsid w:val="005744CB"/>
    <w:rsid w:val="005746C0"/>
    <w:rsid w:val="00574CC9"/>
    <w:rsid w:val="005753A2"/>
    <w:rsid w:val="00576DDA"/>
    <w:rsid w:val="0058220F"/>
    <w:rsid w:val="00583052"/>
    <w:rsid w:val="00583477"/>
    <w:rsid w:val="0058386E"/>
    <w:rsid w:val="005847F6"/>
    <w:rsid w:val="0059412E"/>
    <w:rsid w:val="00594CBC"/>
    <w:rsid w:val="00595B19"/>
    <w:rsid w:val="00597986"/>
    <w:rsid w:val="005A0F24"/>
    <w:rsid w:val="005A1D5B"/>
    <w:rsid w:val="005A1ECB"/>
    <w:rsid w:val="005A331B"/>
    <w:rsid w:val="005A3877"/>
    <w:rsid w:val="005A4FED"/>
    <w:rsid w:val="005A53D0"/>
    <w:rsid w:val="005A6F99"/>
    <w:rsid w:val="005A778B"/>
    <w:rsid w:val="005B2A0C"/>
    <w:rsid w:val="005B2F90"/>
    <w:rsid w:val="005B523C"/>
    <w:rsid w:val="005B595B"/>
    <w:rsid w:val="005B5CA7"/>
    <w:rsid w:val="005B7592"/>
    <w:rsid w:val="005C0409"/>
    <w:rsid w:val="005C1FA1"/>
    <w:rsid w:val="005C462F"/>
    <w:rsid w:val="005C4E8D"/>
    <w:rsid w:val="005C7292"/>
    <w:rsid w:val="005C73FC"/>
    <w:rsid w:val="005D00C9"/>
    <w:rsid w:val="005D2F61"/>
    <w:rsid w:val="005D343B"/>
    <w:rsid w:val="005D457A"/>
    <w:rsid w:val="005D7A37"/>
    <w:rsid w:val="005E0D74"/>
    <w:rsid w:val="005E2230"/>
    <w:rsid w:val="005E2831"/>
    <w:rsid w:val="005E3D52"/>
    <w:rsid w:val="005E526C"/>
    <w:rsid w:val="005F0179"/>
    <w:rsid w:val="005F0BE4"/>
    <w:rsid w:val="005F1896"/>
    <w:rsid w:val="005F29E3"/>
    <w:rsid w:val="005F3002"/>
    <w:rsid w:val="005F792B"/>
    <w:rsid w:val="00603190"/>
    <w:rsid w:val="00603992"/>
    <w:rsid w:val="006055EB"/>
    <w:rsid w:val="006130F4"/>
    <w:rsid w:val="006140F8"/>
    <w:rsid w:val="00614C8D"/>
    <w:rsid w:val="00614F15"/>
    <w:rsid w:val="006155BA"/>
    <w:rsid w:val="00615676"/>
    <w:rsid w:val="006165E0"/>
    <w:rsid w:val="00617346"/>
    <w:rsid w:val="006221D1"/>
    <w:rsid w:val="00622A75"/>
    <w:rsid w:val="00622E41"/>
    <w:rsid w:val="00622F9A"/>
    <w:rsid w:val="006238F3"/>
    <w:rsid w:val="00624BFD"/>
    <w:rsid w:val="00626890"/>
    <w:rsid w:val="00626944"/>
    <w:rsid w:val="006316BE"/>
    <w:rsid w:val="00631781"/>
    <w:rsid w:val="00632920"/>
    <w:rsid w:val="00633E04"/>
    <w:rsid w:val="00634144"/>
    <w:rsid w:val="00635385"/>
    <w:rsid w:val="006415B6"/>
    <w:rsid w:val="006423C6"/>
    <w:rsid w:val="006426FF"/>
    <w:rsid w:val="00643AAB"/>
    <w:rsid w:val="00646BF7"/>
    <w:rsid w:val="0065399C"/>
    <w:rsid w:val="00654552"/>
    <w:rsid w:val="00654CAF"/>
    <w:rsid w:val="00655EFC"/>
    <w:rsid w:val="00656EDB"/>
    <w:rsid w:val="00656F4D"/>
    <w:rsid w:val="006579F7"/>
    <w:rsid w:val="0066049C"/>
    <w:rsid w:val="0066076E"/>
    <w:rsid w:val="00661395"/>
    <w:rsid w:val="00662614"/>
    <w:rsid w:val="00662684"/>
    <w:rsid w:val="00665463"/>
    <w:rsid w:val="00667106"/>
    <w:rsid w:val="00670490"/>
    <w:rsid w:val="00672F63"/>
    <w:rsid w:val="00673497"/>
    <w:rsid w:val="00673F29"/>
    <w:rsid w:val="006745CB"/>
    <w:rsid w:val="006758DE"/>
    <w:rsid w:val="006816E3"/>
    <w:rsid w:val="006819D2"/>
    <w:rsid w:val="00683B34"/>
    <w:rsid w:val="00684245"/>
    <w:rsid w:val="006842C3"/>
    <w:rsid w:val="00686258"/>
    <w:rsid w:val="00687AE0"/>
    <w:rsid w:val="0069094F"/>
    <w:rsid w:val="00691A42"/>
    <w:rsid w:val="00691CA3"/>
    <w:rsid w:val="00692057"/>
    <w:rsid w:val="006929C2"/>
    <w:rsid w:val="00696E16"/>
    <w:rsid w:val="00697B7B"/>
    <w:rsid w:val="006A3669"/>
    <w:rsid w:val="006A4F93"/>
    <w:rsid w:val="006A5838"/>
    <w:rsid w:val="006A5F3B"/>
    <w:rsid w:val="006A6982"/>
    <w:rsid w:val="006A744F"/>
    <w:rsid w:val="006B0525"/>
    <w:rsid w:val="006B14D6"/>
    <w:rsid w:val="006B1A46"/>
    <w:rsid w:val="006B202A"/>
    <w:rsid w:val="006B31FE"/>
    <w:rsid w:val="006B4F56"/>
    <w:rsid w:val="006B78A7"/>
    <w:rsid w:val="006C0122"/>
    <w:rsid w:val="006C0992"/>
    <w:rsid w:val="006C0E12"/>
    <w:rsid w:val="006C3831"/>
    <w:rsid w:val="006C4934"/>
    <w:rsid w:val="006C4BB1"/>
    <w:rsid w:val="006C527D"/>
    <w:rsid w:val="006C5C59"/>
    <w:rsid w:val="006C5F04"/>
    <w:rsid w:val="006C67D4"/>
    <w:rsid w:val="006C7F09"/>
    <w:rsid w:val="006D0459"/>
    <w:rsid w:val="006D4054"/>
    <w:rsid w:val="006D514F"/>
    <w:rsid w:val="006D586A"/>
    <w:rsid w:val="006D7377"/>
    <w:rsid w:val="006E1283"/>
    <w:rsid w:val="006E14E2"/>
    <w:rsid w:val="006E7460"/>
    <w:rsid w:val="006F14B1"/>
    <w:rsid w:val="006F49C2"/>
    <w:rsid w:val="006F4BEA"/>
    <w:rsid w:val="006F4F18"/>
    <w:rsid w:val="006F4FFE"/>
    <w:rsid w:val="00702185"/>
    <w:rsid w:val="00702C8A"/>
    <w:rsid w:val="00702D46"/>
    <w:rsid w:val="00704BFB"/>
    <w:rsid w:val="007055CA"/>
    <w:rsid w:val="0070565B"/>
    <w:rsid w:val="00705F69"/>
    <w:rsid w:val="00705F8C"/>
    <w:rsid w:val="00706663"/>
    <w:rsid w:val="007072B5"/>
    <w:rsid w:val="00707D47"/>
    <w:rsid w:val="0071157B"/>
    <w:rsid w:val="00713A3C"/>
    <w:rsid w:val="00713E49"/>
    <w:rsid w:val="0071742A"/>
    <w:rsid w:val="00717928"/>
    <w:rsid w:val="00723428"/>
    <w:rsid w:val="00724161"/>
    <w:rsid w:val="00724E46"/>
    <w:rsid w:val="0072743E"/>
    <w:rsid w:val="00731E70"/>
    <w:rsid w:val="00731E9F"/>
    <w:rsid w:val="0073644D"/>
    <w:rsid w:val="00737B7D"/>
    <w:rsid w:val="0074055F"/>
    <w:rsid w:val="00740BC4"/>
    <w:rsid w:val="00741A11"/>
    <w:rsid w:val="00741D38"/>
    <w:rsid w:val="007423E1"/>
    <w:rsid w:val="00744025"/>
    <w:rsid w:val="00744492"/>
    <w:rsid w:val="00746E47"/>
    <w:rsid w:val="0075196C"/>
    <w:rsid w:val="00752831"/>
    <w:rsid w:val="007567DA"/>
    <w:rsid w:val="007567EB"/>
    <w:rsid w:val="00760A3F"/>
    <w:rsid w:val="0076205B"/>
    <w:rsid w:val="0076238F"/>
    <w:rsid w:val="00762BE9"/>
    <w:rsid w:val="00762C91"/>
    <w:rsid w:val="00762E3D"/>
    <w:rsid w:val="00764652"/>
    <w:rsid w:val="0076495E"/>
    <w:rsid w:val="007650FA"/>
    <w:rsid w:val="00766C47"/>
    <w:rsid w:val="00771B68"/>
    <w:rsid w:val="00777259"/>
    <w:rsid w:val="00777933"/>
    <w:rsid w:val="00777B93"/>
    <w:rsid w:val="00780102"/>
    <w:rsid w:val="00781B06"/>
    <w:rsid w:val="00782019"/>
    <w:rsid w:val="00782563"/>
    <w:rsid w:val="00782B72"/>
    <w:rsid w:val="00785C89"/>
    <w:rsid w:val="00787265"/>
    <w:rsid w:val="00787576"/>
    <w:rsid w:val="00790C3A"/>
    <w:rsid w:val="007934AB"/>
    <w:rsid w:val="00794CCA"/>
    <w:rsid w:val="00796F5F"/>
    <w:rsid w:val="00797D55"/>
    <w:rsid w:val="007A1BE0"/>
    <w:rsid w:val="007A48DF"/>
    <w:rsid w:val="007A5A65"/>
    <w:rsid w:val="007A6E05"/>
    <w:rsid w:val="007A7BC8"/>
    <w:rsid w:val="007B24C2"/>
    <w:rsid w:val="007B2551"/>
    <w:rsid w:val="007B299D"/>
    <w:rsid w:val="007B5068"/>
    <w:rsid w:val="007B59AF"/>
    <w:rsid w:val="007B5B36"/>
    <w:rsid w:val="007B7EED"/>
    <w:rsid w:val="007C010C"/>
    <w:rsid w:val="007C0494"/>
    <w:rsid w:val="007C1EE4"/>
    <w:rsid w:val="007C5305"/>
    <w:rsid w:val="007C5D58"/>
    <w:rsid w:val="007C6642"/>
    <w:rsid w:val="007C72F3"/>
    <w:rsid w:val="007D01D5"/>
    <w:rsid w:val="007D0777"/>
    <w:rsid w:val="007D39EA"/>
    <w:rsid w:val="007D4057"/>
    <w:rsid w:val="007D4947"/>
    <w:rsid w:val="007D5F14"/>
    <w:rsid w:val="007D63F2"/>
    <w:rsid w:val="007D66EC"/>
    <w:rsid w:val="007D70C2"/>
    <w:rsid w:val="007E195E"/>
    <w:rsid w:val="007E1F6A"/>
    <w:rsid w:val="007E2E97"/>
    <w:rsid w:val="007E6EE1"/>
    <w:rsid w:val="007E71E5"/>
    <w:rsid w:val="007F16D0"/>
    <w:rsid w:val="007F3AE4"/>
    <w:rsid w:val="007F47CD"/>
    <w:rsid w:val="007F5582"/>
    <w:rsid w:val="007F6085"/>
    <w:rsid w:val="00800D49"/>
    <w:rsid w:val="00801099"/>
    <w:rsid w:val="00801506"/>
    <w:rsid w:val="0080151A"/>
    <w:rsid w:val="00801817"/>
    <w:rsid w:val="00802AC4"/>
    <w:rsid w:val="00803440"/>
    <w:rsid w:val="0080362E"/>
    <w:rsid w:val="00806779"/>
    <w:rsid w:val="00806D2A"/>
    <w:rsid w:val="00806F0A"/>
    <w:rsid w:val="00811B29"/>
    <w:rsid w:val="008125DE"/>
    <w:rsid w:val="00816030"/>
    <w:rsid w:val="008169BA"/>
    <w:rsid w:val="008169E2"/>
    <w:rsid w:val="00817188"/>
    <w:rsid w:val="008200A5"/>
    <w:rsid w:val="008217DE"/>
    <w:rsid w:val="00821EBE"/>
    <w:rsid w:val="00822344"/>
    <w:rsid w:val="00822EBB"/>
    <w:rsid w:val="00822F53"/>
    <w:rsid w:val="00827E47"/>
    <w:rsid w:val="00827F34"/>
    <w:rsid w:val="00832A48"/>
    <w:rsid w:val="008336CE"/>
    <w:rsid w:val="008338CA"/>
    <w:rsid w:val="00834220"/>
    <w:rsid w:val="00836E21"/>
    <w:rsid w:val="00840951"/>
    <w:rsid w:val="00841C43"/>
    <w:rsid w:val="00841D6E"/>
    <w:rsid w:val="0084245D"/>
    <w:rsid w:val="00843691"/>
    <w:rsid w:val="00844C13"/>
    <w:rsid w:val="0084665C"/>
    <w:rsid w:val="00846F65"/>
    <w:rsid w:val="008478E4"/>
    <w:rsid w:val="00847974"/>
    <w:rsid w:val="00850723"/>
    <w:rsid w:val="0085159E"/>
    <w:rsid w:val="0085215F"/>
    <w:rsid w:val="00852901"/>
    <w:rsid w:val="00852928"/>
    <w:rsid w:val="0085317F"/>
    <w:rsid w:val="00853BFA"/>
    <w:rsid w:val="00855A0D"/>
    <w:rsid w:val="0085631D"/>
    <w:rsid w:val="00856633"/>
    <w:rsid w:val="008566D3"/>
    <w:rsid w:val="008572E7"/>
    <w:rsid w:val="008577B8"/>
    <w:rsid w:val="008605E8"/>
    <w:rsid w:val="008617EB"/>
    <w:rsid w:val="00862C22"/>
    <w:rsid w:val="00864147"/>
    <w:rsid w:val="0086452B"/>
    <w:rsid w:val="0086619A"/>
    <w:rsid w:val="00867014"/>
    <w:rsid w:val="00867A46"/>
    <w:rsid w:val="00870B00"/>
    <w:rsid w:val="0087222E"/>
    <w:rsid w:val="0087391A"/>
    <w:rsid w:val="008757DB"/>
    <w:rsid w:val="008820EF"/>
    <w:rsid w:val="00882D7B"/>
    <w:rsid w:val="008857B9"/>
    <w:rsid w:val="0088617D"/>
    <w:rsid w:val="008861E9"/>
    <w:rsid w:val="00890E98"/>
    <w:rsid w:val="008911D5"/>
    <w:rsid w:val="008912D6"/>
    <w:rsid w:val="00891E0F"/>
    <w:rsid w:val="008933BC"/>
    <w:rsid w:val="008933E6"/>
    <w:rsid w:val="00894EF1"/>
    <w:rsid w:val="00895CC2"/>
    <w:rsid w:val="00895D80"/>
    <w:rsid w:val="008966B2"/>
    <w:rsid w:val="008969FA"/>
    <w:rsid w:val="00897C20"/>
    <w:rsid w:val="008A0E6C"/>
    <w:rsid w:val="008A18A9"/>
    <w:rsid w:val="008A1B33"/>
    <w:rsid w:val="008A44A5"/>
    <w:rsid w:val="008A4B8C"/>
    <w:rsid w:val="008B0084"/>
    <w:rsid w:val="008B030C"/>
    <w:rsid w:val="008B0E25"/>
    <w:rsid w:val="008B1B52"/>
    <w:rsid w:val="008B40D1"/>
    <w:rsid w:val="008B5D7D"/>
    <w:rsid w:val="008B5FD9"/>
    <w:rsid w:val="008B600A"/>
    <w:rsid w:val="008B63B0"/>
    <w:rsid w:val="008B744E"/>
    <w:rsid w:val="008C0ADB"/>
    <w:rsid w:val="008C0E26"/>
    <w:rsid w:val="008C215A"/>
    <w:rsid w:val="008C243D"/>
    <w:rsid w:val="008C327B"/>
    <w:rsid w:val="008C6594"/>
    <w:rsid w:val="008C76A6"/>
    <w:rsid w:val="008C7B17"/>
    <w:rsid w:val="008D1345"/>
    <w:rsid w:val="008D261C"/>
    <w:rsid w:val="008D4434"/>
    <w:rsid w:val="008D460D"/>
    <w:rsid w:val="008D7B62"/>
    <w:rsid w:val="008E03C4"/>
    <w:rsid w:val="008E11F9"/>
    <w:rsid w:val="008E1DA5"/>
    <w:rsid w:val="008E3323"/>
    <w:rsid w:val="008E6BB0"/>
    <w:rsid w:val="008F0B1E"/>
    <w:rsid w:val="008F0BFD"/>
    <w:rsid w:val="008F352E"/>
    <w:rsid w:val="008F3567"/>
    <w:rsid w:val="008F65C1"/>
    <w:rsid w:val="008F742A"/>
    <w:rsid w:val="009003C4"/>
    <w:rsid w:val="00900A11"/>
    <w:rsid w:val="00901821"/>
    <w:rsid w:val="00902136"/>
    <w:rsid w:val="0090399F"/>
    <w:rsid w:val="00905160"/>
    <w:rsid w:val="00906295"/>
    <w:rsid w:val="009102AF"/>
    <w:rsid w:val="00910BA9"/>
    <w:rsid w:val="00912DF9"/>
    <w:rsid w:val="0091357C"/>
    <w:rsid w:val="00920DF4"/>
    <w:rsid w:val="009212A4"/>
    <w:rsid w:val="00921667"/>
    <w:rsid w:val="009237E5"/>
    <w:rsid w:val="00926483"/>
    <w:rsid w:val="009316C8"/>
    <w:rsid w:val="00932F33"/>
    <w:rsid w:val="00934962"/>
    <w:rsid w:val="009353BC"/>
    <w:rsid w:val="00935529"/>
    <w:rsid w:val="00937EAD"/>
    <w:rsid w:val="009403AD"/>
    <w:rsid w:val="009405BD"/>
    <w:rsid w:val="00942DA0"/>
    <w:rsid w:val="00943568"/>
    <w:rsid w:val="00943908"/>
    <w:rsid w:val="009439B2"/>
    <w:rsid w:val="00944EAB"/>
    <w:rsid w:val="00946305"/>
    <w:rsid w:val="00946E13"/>
    <w:rsid w:val="00950097"/>
    <w:rsid w:val="00950747"/>
    <w:rsid w:val="009550FE"/>
    <w:rsid w:val="0095657F"/>
    <w:rsid w:val="0095666F"/>
    <w:rsid w:val="00956D9F"/>
    <w:rsid w:val="00957BDF"/>
    <w:rsid w:val="00961872"/>
    <w:rsid w:val="0096300B"/>
    <w:rsid w:val="0096787F"/>
    <w:rsid w:val="00967927"/>
    <w:rsid w:val="00967B4A"/>
    <w:rsid w:val="009703D4"/>
    <w:rsid w:val="00972221"/>
    <w:rsid w:val="00973646"/>
    <w:rsid w:val="00977792"/>
    <w:rsid w:val="00977FD5"/>
    <w:rsid w:val="00980B50"/>
    <w:rsid w:val="009838A0"/>
    <w:rsid w:val="009841B5"/>
    <w:rsid w:val="00985003"/>
    <w:rsid w:val="00985632"/>
    <w:rsid w:val="00985ABF"/>
    <w:rsid w:val="00987AE3"/>
    <w:rsid w:val="00987F5A"/>
    <w:rsid w:val="00990540"/>
    <w:rsid w:val="00991797"/>
    <w:rsid w:val="009921D1"/>
    <w:rsid w:val="00992213"/>
    <w:rsid w:val="009925B8"/>
    <w:rsid w:val="009975E7"/>
    <w:rsid w:val="00997BFE"/>
    <w:rsid w:val="009A038E"/>
    <w:rsid w:val="009A1792"/>
    <w:rsid w:val="009A52DA"/>
    <w:rsid w:val="009A58B9"/>
    <w:rsid w:val="009A650A"/>
    <w:rsid w:val="009A6799"/>
    <w:rsid w:val="009A6C9A"/>
    <w:rsid w:val="009A7C7C"/>
    <w:rsid w:val="009B0C44"/>
    <w:rsid w:val="009B285E"/>
    <w:rsid w:val="009B3604"/>
    <w:rsid w:val="009B3C66"/>
    <w:rsid w:val="009B3FC7"/>
    <w:rsid w:val="009B43D3"/>
    <w:rsid w:val="009B49D4"/>
    <w:rsid w:val="009B54C4"/>
    <w:rsid w:val="009B70EE"/>
    <w:rsid w:val="009C0234"/>
    <w:rsid w:val="009C130A"/>
    <w:rsid w:val="009C1B6A"/>
    <w:rsid w:val="009C2274"/>
    <w:rsid w:val="009C428F"/>
    <w:rsid w:val="009D15C7"/>
    <w:rsid w:val="009D165C"/>
    <w:rsid w:val="009D33D8"/>
    <w:rsid w:val="009D365D"/>
    <w:rsid w:val="009D598D"/>
    <w:rsid w:val="009E1089"/>
    <w:rsid w:val="009E1DF1"/>
    <w:rsid w:val="009E2E04"/>
    <w:rsid w:val="009E6225"/>
    <w:rsid w:val="009E739E"/>
    <w:rsid w:val="009F23D9"/>
    <w:rsid w:val="009F32C2"/>
    <w:rsid w:val="009F6415"/>
    <w:rsid w:val="009F6915"/>
    <w:rsid w:val="00A00082"/>
    <w:rsid w:val="00A00941"/>
    <w:rsid w:val="00A00AF0"/>
    <w:rsid w:val="00A02955"/>
    <w:rsid w:val="00A0342D"/>
    <w:rsid w:val="00A0484E"/>
    <w:rsid w:val="00A05827"/>
    <w:rsid w:val="00A103EC"/>
    <w:rsid w:val="00A10677"/>
    <w:rsid w:val="00A11CCA"/>
    <w:rsid w:val="00A133A1"/>
    <w:rsid w:val="00A1393B"/>
    <w:rsid w:val="00A139E0"/>
    <w:rsid w:val="00A16CFB"/>
    <w:rsid w:val="00A1782E"/>
    <w:rsid w:val="00A20EDB"/>
    <w:rsid w:val="00A25309"/>
    <w:rsid w:val="00A25A35"/>
    <w:rsid w:val="00A2679E"/>
    <w:rsid w:val="00A275E5"/>
    <w:rsid w:val="00A2780F"/>
    <w:rsid w:val="00A32B94"/>
    <w:rsid w:val="00A35BB5"/>
    <w:rsid w:val="00A370BD"/>
    <w:rsid w:val="00A4316C"/>
    <w:rsid w:val="00A4414F"/>
    <w:rsid w:val="00A44A06"/>
    <w:rsid w:val="00A4537A"/>
    <w:rsid w:val="00A45CC2"/>
    <w:rsid w:val="00A4681C"/>
    <w:rsid w:val="00A52AF0"/>
    <w:rsid w:val="00A52B53"/>
    <w:rsid w:val="00A54522"/>
    <w:rsid w:val="00A548E3"/>
    <w:rsid w:val="00A600D4"/>
    <w:rsid w:val="00A60B89"/>
    <w:rsid w:val="00A61EE5"/>
    <w:rsid w:val="00A63290"/>
    <w:rsid w:val="00A64CA4"/>
    <w:rsid w:val="00A667CD"/>
    <w:rsid w:val="00A668BA"/>
    <w:rsid w:val="00A66BEC"/>
    <w:rsid w:val="00A67355"/>
    <w:rsid w:val="00A67F72"/>
    <w:rsid w:val="00A71278"/>
    <w:rsid w:val="00A73102"/>
    <w:rsid w:val="00A73FCE"/>
    <w:rsid w:val="00A74EA5"/>
    <w:rsid w:val="00A76188"/>
    <w:rsid w:val="00A80302"/>
    <w:rsid w:val="00A811E7"/>
    <w:rsid w:val="00A82356"/>
    <w:rsid w:val="00A83283"/>
    <w:rsid w:val="00A87005"/>
    <w:rsid w:val="00A871EA"/>
    <w:rsid w:val="00A90061"/>
    <w:rsid w:val="00A91566"/>
    <w:rsid w:val="00A91BF2"/>
    <w:rsid w:val="00A92135"/>
    <w:rsid w:val="00A93807"/>
    <w:rsid w:val="00A948F5"/>
    <w:rsid w:val="00A95D15"/>
    <w:rsid w:val="00A97518"/>
    <w:rsid w:val="00A97722"/>
    <w:rsid w:val="00A97E4A"/>
    <w:rsid w:val="00AA05E5"/>
    <w:rsid w:val="00AA0979"/>
    <w:rsid w:val="00AA1BAE"/>
    <w:rsid w:val="00AA40DD"/>
    <w:rsid w:val="00AA6123"/>
    <w:rsid w:val="00AA64D0"/>
    <w:rsid w:val="00AA7070"/>
    <w:rsid w:val="00AA766D"/>
    <w:rsid w:val="00AB03D2"/>
    <w:rsid w:val="00AB290F"/>
    <w:rsid w:val="00AB3179"/>
    <w:rsid w:val="00AB3E4B"/>
    <w:rsid w:val="00AB3F9E"/>
    <w:rsid w:val="00AB4411"/>
    <w:rsid w:val="00AB5107"/>
    <w:rsid w:val="00AB6524"/>
    <w:rsid w:val="00AB6DF2"/>
    <w:rsid w:val="00AB76CF"/>
    <w:rsid w:val="00AC02C4"/>
    <w:rsid w:val="00AC22B1"/>
    <w:rsid w:val="00AC4482"/>
    <w:rsid w:val="00AC58D1"/>
    <w:rsid w:val="00AC5E2D"/>
    <w:rsid w:val="00AC68E0"/>
    <w:rsid w:val="00AC6CBC"/>
    <w:rsid w:val="00AC7EB5"/>
    <w:rsid w:val="00AD0B40"/>
    <w:rsid w:val="00AD0D49"/>
    <w:rsid w:val="00AD3CD6"/>
    <w:rsid w:val="00AD3CFB"/>
    <w:rsid w:val="00AD711B"/>
    <w:rsid w:val="00AE0196"/>
    <w:rsid w:val="00AE10C0"/>
    <w:rsid w:val="00AE1F9C"/>
    <w:rsid w:val="00AE3F2B"/>
    <w:rsid w:val="00AE48E8"/>
    <w:rsid w:val="00AE5800"/>
    <w:rsid w:val="00AE6866"/>
    <w:rsid w:val="00AE6C36"/>
    <w:rsid w:val="00AE7521"/>
    <w:rsid w:val="00AE75E4"/>
    <w:rsid w:val="00AF1536"/>
    <w:rsid w:val="00AF337C"/>
    <w:rsid w:val="00AF420A"/>
    <w:rsid w:val="00AF4C93"/>
    <w:rsid w:val="00AF5237"/>
    <w:rsid w:val="00AF5A13"/>
    <w:rsid w:val="00AF5AE9"/>
    <w:rsid w:val="00AF6DA1"/>
    <w:rsid w:val="00AF72E0"/>
    <w:rsid w:val="00B002E0"/>
    <w:rsid w:val="00B02A36"/>
    <w:rsid w:val="00B02B2E"/>
    <w:rsid w:val="00B032D5"/>
    <w:rsid w:val="00B03EEB"/>
    <w:rsid w:val="00B0451C"/>
    <w:rsid w:val="00B0580B"/>
    <w:rsid w:val="00B12ABA"/>
    <w:rsid w:val="00B13B8D"/>
    <w:rsid w:val="00B1496D"/>
    <w:rsid w:val="00B15292"/>
    <w:rsid w:val="00B156B7"/>
    <w:rsid w:val="00B15C65"/>
    <w:rsid w:val="00B17FB0"/>
    <w:rsid w:val="00B2394F"/>
    <w:rsid w:val="00B23D9A"/>
    <w:rsid w:val="00B24A47"/>
    <w:rsid w:val="00B24E35"/>
    <w:rsid w:val="00B25507"/>
    <w:rsid w:val="00B2680F"/>
    <w:rsid w:val="00B27DA2"/>
    <w:rsid w:val="00B318DC"/>
    <w:rsid w:val="00B33920"/>
    <w:rsid w:val="00B35006"/>
    <w:rsid w:val="00B35FBC"/>
    <w:rsid w:val="00B40E84"/>
    <w:rsid w:val="00B468CB"/>
    <w:rsid w:val="00B46EB7"/>
    <w:rsid w:val="00B52AB4"/>
    <w:rsid w:val="00B5356C"/>
    <w:rsid w:val="00B55A89"/>
    <w:rsid w:val="00B569BA"/>
    <w:rsid w:val="00B60B6B"/>
    <w:rsid w:val="00B64140"/>
    <w:rsid w:val="00B72DBC"/>
    <w:rsid w:val="00B73BA7"/>
    <w:rsid w:val="00B80DFA"/>
    <w:rsid w:val="00B81CFC"/>
    <w:rsid w:val="00B83D18"/>
    <w:rsid w:val="00B846EA"/>
    <w:rsid w:val="00B84961"/>
    <w:rsid w:val="00B8595B"/>
    <w:rsid w:val="00B87FA3"/>
    <w:rsid w:val="00B90AA6"/>
    <w:rsid w:val="00B91266"/>
    <w:rsid w:val="00B94BA9"/>
    <w:rsid w:val="00B94CD1"/>
    <w:rsid w:val="00B94F89"/>
    <w:rsid w:val="00BA22D1"/>
    <w:rsid w:val="00BA3E50"/>
    <w:rsid w:val="00BA5464"/>
    <w:rsid w:val="00BB37F7"/>
    <w:rsid w:val="00BB3C44"/>
    <w:rsid w:val="00BB4100"/>
    <w:rsid w:val="00BB6149"/>
    <w:rsid w:val="00BB7863"/>
    <w:rsid w:val="00BC1361"/>
    <w:rsid w:val="00BC25F8"/>
    <w:rsid w:val="00BC27C7"/>
    <w:rsid w:val="00BC30B3"/>
    <w:rsid w:val="00BC337D"/>
    <w:rsid w:val="00BC36F8"/>
    <w:rsid w:val="00BC39B3"/>
    <w:rsid w:val="00BC5355"/>
    <w:rsid w:val="00BC64FB"/>
    <w:rsid w:val="00BD1D23"/>
    <w:rsid w:val="00BD1DD5"/>
    <w:rsid w:val="00BD2A6B"/>
    <w:rsid w:val="00BD3AE6"/>
    <w:rsid w:val="00BD3C1C"/>
    <w:rsid w:val="00BD3C47"/>
    <w:rsid w:val="00BD4463"/>
    <w:rsid w:val="00BD5E02"/>
    <w:rsid w:val="00BD6ED8"/>
    <w:rsid w:val="00BD7B25"/>
    <w:rsid w:val="00BD7E0C"/>
    <w:rsid w:val="00BE4526"/>
    <w:rsid w:val="00BE54AE"/>
    <w:rsid w:val="00BE632D"/>
    <w:rsid w:val="00BF0537"/>
    <w:rsid w:val="00BF0E6C"/>
    <w:rsid w:val="00BF11CF"/>
    <w:rsid w:val="00BF2683"/>
    <w:rsid w:val="00BF3B2C"/>
    <w:rsid w:val="00BF6D65"/>
    <w:rsid w:val="00BF76B1"/>
    <w:rsid w:val="00C021A1"/>
    <w:rsid w:val="00C06E84"/>
    <w:rsid w:val="00C07478"/>
    <w:rsid w:val="00C11849"/>
    <w:rsid w:val="00C12942"/>
    <w:rsid w:val="00C14B3A"/>
    <w:rsid w:val="00C15BC0"/>
    <w:rsid w:val="00C1716F"/>
    <w:rsid w:val="00C20615"/>
    <w:rsid w:val="00C218E6"/>
    <w:rsid w:val="00C25559"/>
    <w:rsid w:val="00C30A28"/>
    <w:rsid w:val="00C31177"/>
    <w:rsid w:val="00C31850"/>
    <w:rsid w:val="00C325CE"/>
    <w:rsid w:val="00C32821"/>
    <w:rsid w:val="00C32D2D"/>
    <w:rsid w:val="00C32E41"/>
    <w:rsid w:val="00C3464E"/>
    <w:rsid w:val="00C3609D"/>
    <w:rsid w:val="00C360F8"/>
    <w:rsid w:val="00C37685"/>
    <w:rsid w:val="00C413B2"/>
    <w:rsid w:val="00C4206A"/>
    <w:rsid w:val="00C44A0A"/>
    <w:rsid w:val="00C46131"/>
    <w:rsid w:val="00C462EB"/>
    <w:rsid w:val="00C47305"/>
    <w:rsid w:val="00C5203C"/>
    <w:rsid w:val="00C5324B"/>
    <w:rsid w:val="00C54494"/>
    <w:rsid w:val="00C547A3"/>
    <w:rsid w:val="00C57E5A"/>
    <w:rsid w:val="00C62FC9"/>
    <w:rsid w:val="00C64C25"/>
    <w:rsid w:val="00C654B9"/>
    <w:rsid w:val="00C66291"/>
    <w:rsid w:val="00C71C0C"/>
    <w:rsid w:val="00C72941"/>
    <w:rsid w:val="00C733C1"/>
    <w:rsid w:val="00C744F8"/>
    <w:rsid w:val="00C75337"/>
    <w:rsid w:val="00C75EC6"/>
    <w:rsid w:val="00C769FB"/>
    <w:rsid w:val="00C77BAC"/>
    <w:rsid w:val="00C77F71"/>
    <w:rsid w:val="00C801CD"/>
    <w:rsid w:val="00C8032C"/>
    <w:rsid w:val="00C806EA"/>
    <w:rsid w:val="00C84004"/>
    <w:rsid w:val="00C86D72"/>
    <w:rsid w:val="00C86F52"/>
    <w:rsid w:val="00C903BC"/>
    <w:rsid w:val="00C91209"/>
    <w:rsid w:val="00C9125C"/>
    <w:rsid w:val="00C91885"/>
    <w:rsid w:val="00C91FD8"/>
    <w:rsid w:val="00C93C82"/>
    <w:rsid w:val="00C941E4"/>
    <w:rsid w:val="00C954C5"/>
    <w:rsid w:val="00C9604F"/>
    <w:rsid w:val="00CA1CB5"/>
    <w:rsid w:val="00CA4D34"/>
    <w:rsid w:val="00CA5DA4"/>
    <w:rsid w:val="00CA63BF"/>
    <w:rsid w:val="00CB0B1A"/>
    <w:rsid w:val="00CB0C17"/>
    <w:rsid w:val="00CB228C"/>
    <w:rsid w:val="00CB4F55"/>
    <w:rsid w:val="00CB7084"/>
    <w:rsid w:val="00CC14E1"/>
    <w:rsid w:val="00CC1CAF"/>
    <w:rsid w:val="00CC1CD2"/>
    <w:rsid w:val="00CC2146"/>
    <w:rsid w:val="00CC5344"/>
    <w:rsid w:val="00CC710E"/>
    <w:rsid w:val="00CD0980"/>
    <w:rsid w:val="00CD2590"/>
    <w:rsid w:val="00CD27B7"/>
    <w:rsid w:val="00CD2CE5"/>
    <w:rsid w:val="00CD400C"/>
    <w:rsid w:val="00CD58DD"/>
    <w:rsid w:val="00CE22E7"/>
    <w:rsid w:val="00CE2A58"/>
    <w:rsid w:val="00CE4DD3"/>
    <w:rsid w:val="00CE5E98"/>
    <w:rsid w:val="00CE72B2"/>
    <w:rsid w:val="00CE7D6E"/>
    <w:rsid w:val="00CF0261"/>
    <w:rsid w:val="00CF06BA"/>
    <w:rsid w:val="00CF26CD"/>
    <w:rsid w:val="00CF376E"/>
    <w:rsid w:val="00CF495B"/>
    <w:rsid w:val="00CF75B6"/>
    <w:rsid w:val="00D04271"/>
    <w:rsid w:val="00D05DE8"/>
    <w:rsid w:val="00D11CED"/>
    <w:rsid w:val="00D12463"/>
    <w:rsid w:val="00D137AF"/>
    <w:rsid w:val="00D14C75"/>
    <w:rsid w:val="00D22852"/>
    <w:rsid w:val="00D230FB"/>
    <w:rsid w:val="00D244D7"/>
    <w:rsid w:val="00D24EE3"/>
    <w:rsid w:val="00D255D9"/>
    <w:rsid w:val="00D30983"/>
    <w:rsid w:val="00D322FD"/>
    <w:rsid w:val="00D35BCD"/>
    <w:rsid w:val="00D35E76"/>
    <w:rsid w:val="00D36847"/>
    <w:rsid w:val="00D372B5"/>
    <w:rsid w:val="00D412C3"/>
    <w:rsid w:val="00D42D50"/>
    <w:rsid w:val="00D43298"/>
    <w:rsid w:val="00D47936"/>
    <w:rsid w:val="00D47B2C"/>
    <w:rsid w:val="00D51969"/>
    <w:rsid w:val="00D52568"/>
    <w:rsid w:val="00D534A6"/>
    <w:rsid w:val="00D54471"/>
    <w:rsid w:val="00D549A9"/>
    <w:rsid w:val="00D62341"/>
    <w:rsid w:val="00D631DF"/>
    <w:rsid w:val="00D652E7"/>
    <w:rsid w:val="00D655AE"/>
    <w:rsid w:val="00D66236"/>
    <w:rsid w:val="00D67E2A"/>
    <w:rsid w:val="00D706D2"/>
    <w:rsid w:val="00D70FAA"/>
    <w:rsid w:val="00D7113D"/>
    <w:rsid w:val="00D72866"/>
    <w:rsid w:val="00D7321D"/>
    <w:rsid w:val="00D74676"/>
    <w:rsid w:val="00D77668"/>
    <w:rsid w:val="00D77E4F"/>
    <w:rsid w:val="00D80C0A"/>
    <w:rsid w:val="00D818B9"/>
    <w:rsid w:val="00D821B9"/>
    <w:rsid w:val="00D83BE0"/>
    <w:rsid w:val="00D841F3"/>
    <w:rsid w:val="00D85A30"/>
    <w:rsid w:val="00D86019"/>
    <w:rsid w:val="00D87147"/>
    <w:rsid w:val="00D9061A"/>
    <w:rsid w:val="00D90F81"/>
    <w:rsid w:val="00D93A61"/>
    <w:rsid w:val="00D94E89"/>
    <w:rsid w:val="00D96020"/>
    <w:rsid w:val="00D96106"/>
    <w:rsid w:val="00D96E1A"/>
    <w:rsid w:val="00D971C2"/>
    <w:rsid w:val="00DA06F1"/>
    <w:rsid w:val="00DA4A00"/>
    <w:rsid w:val="00DA7468"/>
    <w:rsid w:val="00DA7E57"/>
    <w:rsid w:val="00DB0E2A"/>
    <w:rsid w:val="00DB3037"/>
    <w:rsid w:val="00DB336D"/>
    <w:rsid w:val="00DB3D0F"/>
    <w:rsid w:val="00DB4915"/>
    <w:rsid w:val="00DB4E29"/>
    <w:rsid w:val="00DB58B8"/>
    <w:rsid w:val="00DB6471"/>
    <w:rsid w:val="00DB6FA1"/>
    <w:rsid w:val="00DB74F6"/>
    <w:rsid w:val="00DC0D09"/>
    <w:rsid w:val="00DC1C10"/>
    <w:rsid w:val="00DC295E"/>
    <w:rsid w:val="00DC599C"/>
    <w:rsid w:val="00DC6251"/>
    <w:rsid w:val="00DC6EA9"/>
    <w:rsid w:val="00DC6EE8"/>
    <w:rsid w:val="00DD0892"/>
    <w:rsid w:val="00DD664D"/>
    <w:rsid w:val="00DD7BAA"/>
    <w:rsid w:val="00DE2367"/>
    <w:rsid w:val="00DE6E82"/>
    <w:rsid w:val="00DE7ADD"/>
    <w:rsid w:val="00DF04CE"/>
    <w:rsid w:val="00DF0CF7"/>
    <w:rsid w:val="00DF24FE"/>
    <w:rsid w:val="00DF549E"/>
    <w:rsid w:val="00DF6205"/>
    <w:rsid w:val="00DF68FC"/>
    <w:rsid w:val="00DF7469"/>
    <w:rsid w:val="00E00C3E"/>
    <w:rsid w:val="00E0100F"/>
    <w:rsid w:val="00E01DA3"/>
    <w:rsid w:val="00E0339C"/>
    <w:rsid w:val="00E048F2"/>
    <w:rsid w:val="00E0686D"/>
    <w:rsid w:val="00E07AEC"/>
    <w:rsid w:val="00E1070E"/>
    <w:rsid w:val="00E116BE"/>
    <w:rsid w:val="00E11852"/>
    <w:rsid w:val="00E12E81"/>
    <w:rsid w:val="00E1358B"/>
    <w:rsid w:val="00E14B63"/>
    <w:rsid w:val="00E15F61"/>
    <w:rsid w:val="00E15F86"/>
    <w:rsid w:val="00E165BD"/>
    <w:rsid w:val="00E17DBA"/>
    <w:rsid w:val="00E20206"/>
    <w:rsid w:val="00E2046A"/>
    <w:rsid w:val="00E2168C"/>
    <w:rsid w:val="00E23EEA"/>
    <w:rsid w:val="00E24B21"/>
    <w:rsid w:val="00E252E8"/>
    <w:rsid w:val="00E270F0"/>
    <w:rsid w:val="00E27B3F"/>
    <w:rsid w:val="00E308E2"/>
    <w:rsid w:val="00E32CEC"/>
    <w:rsid w:val="00E34980"/>
    <w:rsid w:val="00E35C7E"/>
    <w:rsid w:val="00E36F72"/>
    <w:rsid w:val="00E3745B"/>
    <w:rsid w:val="00E37D21"/>
    <w:rsid w:val="00E37FBF"/>
    <w:rsid w:val="00E402E5"/>
    <w:rsid w:val="00E43A2B"/>
    <w:rsid w:val="00E441F2"/>
    <w:rsid w:val="00E44AB9"/>
    <w:rsid w:val="00E47CA5"/>
    <w:rsid w:val="00E510BE"/>
    <w:rsid w:val="00E520E7"/>
    <w:rsid w:val="00E537B9"/>
    <w:rsid w:val="00E543E6"/>
    <w:rsid w:val="00E5440E"/>
    <w:rsid w:val="00E558A9"/>
    <w:rsid w:val="00E614E7"/>
    <w:rsid w:val="00E62258"/>
    <w:rsid w:val="00E62420"/>
    <w:rsid w:val="00E62DA1"/>
    <w:rsid w:val="00E65BEB"/>
    <w:rsid w:val="00E66AA9"/>
    <w:rsid w:val="00E67B5C"/>
    <w:rsid w:val="00E700E2"/>
    <w:rsid w:val="00E71938"/>
    <w:rsid w:val="00E71EAA"/>
    <w:rsid w:val="00E721FE"/>
    <w:rsid w:val="00E73425"/>
    <w:rsid w:val="00E73757"/>
    <w:rsid w:val="00E7380A"/>
    <w:rsid w:val="00E74A8F"/>
    <w:rsid w:val="00E7609C"/>
    <w:rsid w:val="00E76F37"/>
    <w:rsid w:val="00E81883"/>
    <w:rsid w:val="00E81E53"/>
    <w:rsid w:val="00E843D9"/>
    <w:rsid w:val="00E84F6A"/>
    <w:rsid w:val="00E863C2"/>
    <w:rsid w:val="00E8728F"/>
    <w:rsid w:val="00E87E0D"/>
    <w:rsid w:val="00E90D56"/>
    <w:rsid w:val="00E90DAE"/>
    <w:rsid w:val="00E9198B"/>
    <w:rsid w:val="00E936F8"/>
    <w:rsid w:val="00E93862"/>
    <w:rsid w:val="00E93E78"/>
    <w:rsid w:val="00E95D02"/>
    <w:rsid w:val="00E96B00"/>
    <w:rsid w:val="00E96E9B"/>
    <w:rsid w:val="00E9718C"/>
    <w:rsid w:val="00E973A1"/>
    <w:rsid w:val="00E9765E"/>
    <w:rsid w:val="00EA09DB"/>
    <w:rsid w:val="00EA2E78"/>
    <w:rsid w:val="00EA7127"/>
    <w:rsid w:val="00EA75E4"/>
    <w:rsid w:val="00EB04F4"/>
    <w:rsid w:val="00EB167A"/>
    <w:rsid w:val="00EB1DBE"/>
    <w:rsid w:val="00EB281D"/>
    <w:rsid w:val="00EB2914"/>
    <w:rsid w:val="00EB295C"/>
    <w:rsid w:val="00EB3907"/>
    <w:rsid w:val="00EB5AFB"/>
    <w:rsid w:val="00EB758B"/>
    <w:rsid w:val="00EB7AE1"/>
    <w:rsid w:val="00EC05D8"/>
    <w:rsid w:val="00EC07F7"/>
    <w:rsid w:val="00EC71A5"/>
    <w:rsid w:val="00EC71A8"/>
    <w:rsid w:val="00EC7EC0"/>
    <w:rsid w:val="00ED1543"/>
    <w:rsid w:val="00ED169C"/>
    <w:rsid w:val="00ED246A"/>
    <w:rsid w:val="00ED2593"/>
    <w:rsid w:val="00ED2DF4"/>
    <w:rsid w:val="00ED4B12"/>
    <w:rsid w:val="00ED51CB"/>
    <w:rsid w:val="00ED69D0"/>
    <w:rsid w:val="00ED6A78"/>
    <w:rsid w:val="00ED6F3A"/>
    <w:rsid w:val="00EE29CB"/>
    <w:rsid w:val="00EE3830"/>
    <w:rsid w:val="00EE562B"/>
    <w:rsid w:val="00EE5A97"/>
    <w:rsid w:val="00EE61A9"/>
    <w:rsid w:val="00EE68FF"/>
    <w:rsid w:val="00EE7514"/>
    <w:rsid w:val="00EE7DBE"/>
    <w:rsid w:val="00EE7E81"/>
    <w:rsid w:val="00EF08FF"/>
    <w:rsid w:val="00EF0C74"/>
    <w:rsid w:val="00EF337A"/>
    <w:rsid w:val="00EF37FF"/>
    <w:rsid w:val="00EF4112"/>
    <w:rsid w:val="00EF773E"/>
    <w:rsid w:val="00F003A1"/>
    <w:rsid w:val="00F004D4"/>
    <w:rsid w:val="00F0353D"/>
    <w:rsid w:val="00F036A1"/>
    <w:rsid w:val="00F04E9C"/>
    <w:rsid w:val="00F063AF"/>
    <w:rsid w:val="00F0720F"/>
    <w:rsid w:val="00F07375"/>
    <w:rsid w:val="00F07F9E"/>
    <w:rsid w:val="00F117F0"/>
    <w:rsid w:val="00F118FC"/>
    <w:rsid w:val="00F12A1E"/>
    <w:rsid w:val="00F12B57"/>
    <w:rsid w:val="00F130E1"/>
    <w:rsid w:val="00F133BA"/>
    <w:rsid w:val="00F14530"/>
    <w:rsid w:val="00F15907"/>
    <w:rsid w:val="00F175DC"/>
    <w:rsid w:val="00F20889"/>
    <w:rsid w:val="00F218DC"/>
    <w:rsid w:val="00F21F86"/>
    <w:rsid w:val="00F22173"/>
    <w:rsid w:val="00F2295C"/>
    <w:rsid w:val="00F22A58"/>
    <w:rsid w:val="00F22C54"/>
    <w:rsid w:val="00F22D22"/>
    <w:rsid w:val="00F23318"/>
    <w:rsid w:val="00F25F4D"/>
    <w:rsid w:val="00F2602E"/>
    <w:rsid w:val="00F26639"/>
    <w:rsid w:val="00F329DF"/>
    <w:rsid w:val="00F34D73"/>
    <w:rsid w:val="00F351D8"/>
    <w:rsid w:val="00F35C15"/>
    <w:rsid w:val="00F35FA2"/>
    <w:rsid w:val="00F36E1F"/>
    <w:rsid w:val="00F37661"/>
    <w:rsid w:val="00F40B2B"/>
    <w:rsid w:val="00F40B54"/>
    <w:rsid w:val="00F419D5"/>
    <w:rsid w:val="00F41BD6"/>
    <w:rsid w:val="00F427FC"/>
    <w:rsid w:val="00F444CB"/>
    <w:rsid w:val="00F450D6"/>
    <w:rsid w:val="00F45127"/>
    <w:rsid w:val="00F45ABE"/>
    <w:rsid w:val="00F47C15"/>
    <w:rsid w:val="00F50857"/>
    <w:rsid w:val="00F50880"/>
    <w:rsid w:val="00F53666"/>
    <w:rsid w:val="00F53B48"/>
    <w:rsid w:val="00F55AB1"/>
    <w:rsid w:val="00F56633"/>
    <w:rsid w:val="00F6018D"/>
    <w:rsid w:val="00F61D67"/>
    <w:rsid w:val="00F640C1"/>
    <w:rsid w:val="00F6431B"/>
    <w:rsid w:val="00F64B26"/>
    <w:rsid w:val="00F665CC"/>
    <w:rsid w:val="00F6720B"/>
    <w:rsid w:val="00F70358"/>
    <w:rsid w:val="00F710F2"/>
    <w:rsid w:val="00F7206F"/>
    <w:rsid w:val="00F73F04"/>
    <w:rsid w:val="00F74EBB"/>
    <w:rsid w:val="00F75797"/>
    <w:rsid w:val="00F77704"/>
    <w:rsid w:val="00F806DD"/>
    <w:rsid w:val="00F81F1D"/>
    <w:rsid w:val="00F81FB1"/>
    <w:rsid w:val="00F82C11"/>
    <w:rsid w:val="00F82D24"/>
    <w:rsid w:val="00F82EAE"/>
    <w:rsid w:val="00F83245"/>
    <w:rsid w:val="00F83D96"/>
    <w:rsid w:val="00F8419F"/>
    <w:rsid w:val="00F84730"/>
    <w:rsid w:val="00F84B6F"/>
    <w:rsid w:val="00F85598"/>
    <w:rsid w:val="00F90F86"/>
    <w:rsid w:val="00F911B3"/>
    <w:rsid w:val="00F934B9"/>
    <w:rsid w:val="00F94E54"/>
    <w:rsid w:val="00F97409"/>
    <w:rsid w:val="00F97F2A"/>
    <w:rsid w:val="00FA094A"/>
    <w:rsid w:val="00FA20BC"/>
    <w:rsid w:val="00FA2AB4"/>
    <w:rsid w:val="00FA465E"/>
    <w:rsid w:val="00FA7A55"/>
    <w:rsid w:val="00FB0307"/>
    <w:rsid w:val="00FB07E8"/>
    <w:rsid w:val="00FB28D1"/>
    <w:rsid w:val="00FB5692"/>
    <w:rsid w:val="00FB5F44"/>
    <w:rsid w:val="00FC1283"/>
    <w:rsid w:val="00FC1C44"/>
    <w:rsid w:val="00FC1CBB"/>
    <w:rsid w:val="00FC25B9"/>
    <w:rsid w:val="00FC412B"/>
    <w:rsid w:val="00FC4E54"/>
    <w:rsid w:val="00FC5325"/>
    <w:rsid w:val="00FD0153"/>
    <w:rsid w:val="00FD0B30"/>
    <w:rsid w:val="00FD21E0"/>
    <w:rsid w:val="00FD2C8D"/>
    <w:rsid w:val="00FD4E56"/>
    <w:rsid w:val="00FD554F"/>
    <w:rsid w:val="00FD6746"/>
    <w:rsid w:val="00FE4BAC"/>
    <w:rsid w:val="00FE5E25"/>
    <w:rsid w:val="00FE6C89"/>
    <w:rsid w:val="00FE6CDB"/>
    <w:rsid w:val="00FF36DC"/>
    <w:rsid w:val="00FF485D"/>
    <w:rsid w:val="00FF48F3"/>
    <w:rsid w:val="00FF49FF"/>
    <w:rsid w:val="00FF505B"/>
    <w:rsid w:val="00FF5B97"/>
    <w:rsid w:val="026D89D4"/>
    <w:rsid w:val="07300EE5"/>
    <w:rsid w:val="0D57FC95"/>
    <w:rsid w:val="0FDF435F"/>
    <w:rsid w:val="136F47C6"/>
    <w:rsid w:val="1AFF8384"/>
    <w:rsid w:val="1D02F33B"/>
    <w:rsid w:val="21EFF03D"/>
    <w:rsid w:val="227ECCC8"/>
    <w:rsid w:val="22F7D946"/>
    <w:rsid w:val="246A5BCF"/>
    <w:rsid w:val="247F2CA3"/>
    <w:rsid w:val="270BD778"/>
    <w:rsid w:val="27AF1A99"/>
    <w:rsid w:val="2A716573"/>
    <w:rsid w:val="2C6A7F6E"/>
    <w:rsid w:val="2DA47901"/>
    <w:rsid w:val="2DD05A29"/>
    <w:rsid w:val="331D9BCD"/>
    <w:rsid w:val="35A71715"/>
    <w:rsid w:val="365ABE25"/>
    <w:rsid w:val="3E21060E"/>
    <w:rsid w:val="4098192D"/>
    <w:rsid w:val="471DC888"/>
    <w:rsid w:val="4C6DECF6"/>
    <w:rsid w:val="4E1AAEEA"/>
    <w:rsid w:val="4EBF0B6F"/>
    <w:rsid w:val="4F1537C2"/>
    <w:rsid w:val="508D091F"/>
    <w:rsid w:val="53BC96D5"/>
    <w:rsid w:val="65274E6A"/>
    <w:rsid w:val="6613AF39"/>
    <w:rsid w:val="69596DF8"/>
    <w:rsid w:val="70F94EA9"/>
    <w:rsid w:val="71282444"/>
    <w:rsid w:val="71C22564"/>
    <w:rsid w:val="7477E642"/>
    <w:rsid w:val="7F151FF0"/>
    <w:rsid w:val="7F8BAF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D224E"/>
  <w15:docId w15:val="{22BC209A-EC78-4110-8BD8-0B678081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70F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095AD1"/>
    <w:rPr>
      <w:color w:val="0000FF"/>
      <w:u w:val="single"/>
    </w:rPr>
  </w:style>
  <w:style w:type="paragraph" w:styleId="Listenabsatz">
    <w:name w:val="List Paragraph"/>
    <w:aliases w:val="Paragraphe EI,Paragraphe de liste1,EC,Normal bullet 2,Bullet list,List Paragraph1,Numbered List,1st level - Bullet List Paragraph,Lettre d'introduction,Paragrafo elenco,Medium Grid 1 - Accent 21,List Paragraph11,Paragraphe de liste,Dot pt"/>
    <w:basedOn w:val="Standard"/>
    <w:link w:val="ListenabsatzZchn"/>
    <w:uiPriority w:val="34"/>
    <w:qFormat/>
    <w:rsid w:val="000F2276"/>
    <w:pPr>
      <w:ind w:left="720"/>
      <w:contextualSpacing/>
    </w:pPr>
  </w:style>
  <w:style w:type="paragraph" w:styleId="Sprechblasentext">
    <w:name w:val="Balloon Text"/>
    <w:basedOn w:val="Standard"/>
    <w:link w:val="SprechblasentextZchn"/>
    <w:uiPriority w:val="99"/>
    <w:semiHidden/>
    <w:unhideWhenUsed/>
    <w:rsid w:val="005563C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63C7"/>
    <w:rPr>
      <w:rFonts w:ascii="Segoe UI" w:hAnsi="Segoe UI" w:cs="Segoe UI"/>
      <w:sz w:val="18"/>
      <w:szCs w:val="18"/>
    </w:rPr>
  </w:style>
  <w:style w:type="character" w:styleId="Kommentarzeichen">
    <w:name w:val="annotation reference"/>
    <w:uiPriority w:val="99"/>
    <w:semiHidden/>
    <w:rsid w:val="002F603C"/>
    <w:rPr>
      <w:sz w:val="16"/>
      <w:szCs w:val="16"/>
    </w:rPr>
  </w:style>
  <w:style w:type="paragraph" w:styleId="Kommentartext">
    <w:name w:val="annotation text"/>
    <w:basedOn w:val="Standard"/>
    <w:link w:val="KommentartextZchn"/>
    <w:uiPriority w:val="99"/>
    <w:semiHidden/>
    <w:rsid w:val="002F603C"/>
    <w:pPr>
      <w:spacing w:after="0" w:line="240" w:lineRule="auto"/>
    </w:pPr>
    <w:rPr>
      <w:rFonts w:ascii="Times New Roman" w:eastAsia="Times New Roman" w:hAnsi="Times New Roman" w:cs="Times New Roman"/>
      <w:sz w:val="20"/>
      <w:szCs w:val="20"/>
    </w:rPr>
  </w:style>
  <w:style w:type="character" w:customStyle="1" w:styleId="KommentartextZchn">
    <w:name w:val="Kommentartext Zchn"/>
    <w:basedOn w:val="Absatz-Standardschriftart"/>
    <w:link w:val="Kommentartext"/>
    <w:uiPriority w:val="99"/>
    <w:semiHidden/>
    <w:rsid w:val="002F603C"/>
    <w:rPr>
      <w:rFonts w:ascii="Times New Roman" w:eastAsia="Times New Roman" w:hAnsi="Times New Roman" w:cs="Times New Roman"/>
      <w:sz w:val="20"/>
      <w:szCs w:val="20"/>
    </w:rPr>
  </w:style>
  <w:style w:type="table" w:styleId="Tabellenraster">
    <w:name w:val="Table Grid"/>
    <w:basedOn w:val="NormaleTabelle"/>
    <w:uiPriority w:val="39"/>
    <w:rsid w:val="002F6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D47B2C"/>
    <w:pPr>
      <w:spacing w:after="160"/>
    </w:pPr>
    <w:rPr>
      <w:rFonts w:asciiTheme="minorHAnsi" w:eastAsiaTheme="minorHAnsi" w:hAnsiTheme="minorHAnsi" w:cstheme="minorBidi"/>
      <w:b/>
      <w:bCs/>
    </w:rPr>
  </w:style>
  <w:style w:type="character" w:customStyle="1" w:styleId="KommentarthemaZchn">
    <w:name w:val="Kommentarthema Zchn"/>
    <w:basedOn w:val="KommentartextZchn"/>
    <w:link w:val="Kommentarthema"/>
    <w:uiPriority w:val="99"/>
    <w:semiHidden/>
    <w:rsid w:val="00D47B2C"/>
    <w:rPr>
      <w:rFonts w:ascii="Times New Roman" w:eastAsia="Times New Roman" w:hAnsi="Times New Roman" w:cs="Times New Roman"/>
      <w:b/>
      <w:bCs/>
      <w:sz w:val="20"/>
      <w:szCs w:val="20"/>
    </w:rPr>
  </w:style>
  <w:style w:type="paragraph" w:styleId="Kopfzeile">
    <w:name w:val="header"/>
    <w:basedOn w:val="Standard"/>
    <w:link w:val="KopfzeileZchn"/>
    <w:uiPriority w:val="99"/>
    <w:unhideWhenUsed/>
    <w:rsid w:val="00A1393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1393B"/>
  </w:style>
  <w:style w:type="paragraph" w:styleId="Fuzeile">
    <w:name w:val="footer"/>
    <w:basedOn w:val="Standard"/>
    <w:link w:val="FuzeileZchn"/>
    <w:uiPriority w:val="99"/>
    <w:unhideWhenUsed/>
    <w:rsid w:val="00A1393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1393B"/>
  </w:style>
  <w:style w:type="paragraph" w:styleId="Funotentext">
    <w:name w:val="footnote text"/>
    <w:basedOn w:val="Standard"/>
    <w:link w:val="FunotentextZchn"/>
    <w:uiPriority w:val="99"/>
    <w:semiHidden/>
    <w:unhideWhenUsed/>
    <w:rsid w:val="006D405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D4054"/>
    <w:rPr>
      <w:sz w:val="20"/>
      <w:szCs w:val="20"/>
    </w:rPr>
  </w:style>
  <w:style w:type="character" w:styleId="Funotenzeichen">
    <w:name w:val="footnote reference"/>
    <w:basedOn w:val="Absatz-Standardschriftart"/>
    <w:uiPriority w:val="99"/>
    <w:semiHidden/>
    <w:unhideWhenUsed/>
    <w:rsid w:val="006D4054"/>
    <w:rPr>
      <w:vertAlign w:val="superscript"/>
    </w:rPr>
  </w:style>
  <w:style w:type="character" w:styleId="NichtaufgelsteErwhnung">
    <w:name w:val="Unresolved Mention"/>
    <w:basedOn w:val="Absatz-Standardschriftart"/>
    <w:uiPriority w:val="99"/>
    <w:semiHidden/>
    <w:unhideWhenUsed/>
    <w:rsid w:val="006D4054"/>
    <w:rPr>
      <w:color w:val="605E5C"/>
      <w:shd w:val="clear" w:color="auto" w:fill="E1DFDD"/>
    </w:rPr>
  </w:style>
  <w:style w:type="character" w:customStyle="1" w:styleId="ListenabsatzZchn">
    <w:name w:val="Listenabsatz Zchn"/>
    <w:aliases w:val="Paragraphe EI Zchn,Paragraphe de liste1 Zchn,EC Zchn,Normal bullet 2 Zchn,Bullet list Zchn,List Paragraph1 Zchn,Numbered List Zchn,1st level - Bullet List Paragraph Zchn,Lettre d'introduction Zchn,Paragrafo elenco Zchn,Dot pt Zchn"/>
    <w:basedOn w:val="Absatz-Standardschriftart"/>
    <w:link w:val="Listenabsatz"/>
    <w:uiPriority w:val="34"/>
    <w:qFormat/>
    <w:rsid w:val="00AB4411"/>
  </w:style>
  <w:style w:type="paragraph" w:styleId="StandardWeb">
    <w:name w:val="Normal (Web)"/>
    <w:basedOn w:val="Standard"/>
    <w:uiPriority w:val="99"/>
    <w:unhideWhenUsed/>
    <w:rsid w:val="00A64C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BesuchterLink">
    <w:name w:val="FollowedHyperlink"/>
    <w:basedOn w:val="Absatz-Standardschriftart"/>
    <w:uiPriority w:val="99"/>
    <w:semiHidden/>
    <w:unhideWhenUsed/>
    <w:rsid w:val="0046442B"/>
    <w:rPr>
      <w:color w:val="954F72" w:themeColor="followedHyperlink"/>
      <w:u w:val="single"/>
    </w:rPr>
  </w:style>
  <w:style w:type="paragraph" w:styleId="berarbeitung">
    <w:name w:val="Revision"/>
    <w:hidden/>
    <w:uiPriority w:val="99"/>
    <w:semiHidden/>
    <w:rsid w:val="0056169E"/>
    <w:pPr>
      <w:spacing w:after="0" w:line="240" w:lineRule="auto"/>
    </w:pPr>
  </w:style>
  <w:style w:type="character" w:customStyle="1" w:styleId="cf01">
    <w:name w:val="cf01"/>
    <w:basedOn w:val="Absatz-Standardschriftart"/>
    <w:rsid w:val="00172975"/>
    <w:rPr>
      <w:rFonts w:ascii="Segoe UI" w:hAnsi="Segoe UI" w:cs="Segoe UI" w:hint="default"/>
      <w:color w:val="262626"/>
      <w:sz w:val="21"/>
      <w:szCs w:val="21"/>
    </w:rPr>
  </w:style>
  <w:style w:type="character" w:customStyle="1" w:styleId="ui-provider">
    <w:name w:val="ui-provider"/>
    <w:basedOn w:val="Absatz-Standardschriftart"/>
    <w:rsid w:val="00BF6D65"/>
  </w:style>
  <w:style w:type="character" w:customStyle="1" w:styleId="contentpasted0">
    <w:name w:val="contentpasted0"/>
    <w:basedOn w:val="Absatz-Standardschriftart"/>
    <w:rsid w:val="002B7658"/>
  </w:style>
  <w:style w:type="paragraph" w:customStyle="1" w:styleId="Default">
    <w:name w:val="Default"/>
    <w:rsid w:val="00CC5344"/>
    <w:pPr>
      <w:autoSpaceDE w:val="0"/>
      <w:autoSpaceDN w:val="0"/>
      <w:adjustRightInd w:val="0"/>
      <w:spacing w:after="0" w:line="240" w:lineRule="auto"/>
    </w:pPr>
    <w:rPr>
      <w:rFonts w:ascii="Book Antiqua" w:hAnsi="Book Antiqua" w:cs="Book Antiqua"/>
      <w:color w:val="000000"/>
      <w:sz w:val="24"/>
      <w:szCs w:val="24"/>
      <w:lang w:val="en-US"/>
    </w:rPr>
  </w:style>
  <w:style w:type="character" w:customStyle="1" w:styleId="berschrift1Zchn">
    <w:name w:val="Überschrift 1 Zchn"/>
    <w:basedOn w:val="Absatz-Standardschriftart"/>
    <w:link w:val="berschrift1"/>
    <w:uiPriority w:val="9"/>
    <w:rsid w:val="00D70FAA"/>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bsatz-Standardschriftart"/>
    <w:rsid w:val="001F6645"/>
  </w:style>
  <w:style w:type="character" w:customStyle="1" w:styleId="outlook-search-highlight">
    <w:name w:val="outlook-search-highlight"/>
    <w:basedOn w:val="Absatz-Standardschriftart"/>
    <w:rsid w:val="001F6645"/>
  </w:style>
  <w:style w:type="table" w:customStyle="1" w:styleId="Tabellenraster1">
    <w:name w:val="Tabellenraster1"/>
    <w:basedOn w:val="NormaleTabelle"/>
    <w:next w:val="Tabellenraster"/>
    <w:uiPriority w:val="39"/>
    <w:rsid w:val="00BF053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8648">
      <w:bodyDiv w:val="1"/>
      <w:marLeft w:val="0"/>
      <w:marRight w:val="0"/>
      <w:marTop w:val="0"/>
      <w:marBottom w:val="0"/>
      <w:divBdr>
        <w:top w:val="none" w:sz="0" w:space="0" w:color="auto"/>
        <w:left w:val="none" w:sz="0" w:space="0" w:color="auto"/>
        <w:bottom w:val="none" w:sz="0" w:space="0" w:color="auto"/>
        <w:right w:val="none" w:sz="0" w:space="0" w:color="auto"/>
      </w:divBdr>
    </w:div>
    <w:div w:id="55858517">
      <w:bodyDiv w:val="1"/>
      <w:marLeft w:val="0"/>
      <w:marRight w:val="0"/>
      <w:marTop w:val="0"/>
      <w:marBottom w:val="0"/>
      <w:divBdr>
        <w:top w:val="none" w:sz="0" w:space="0" w:color="auto"/>
        <w:left w:val="none" w:sz="0" w:space="0" w:color="auto"/>
        <w:bottom w:val="none" w:sz="0" w:space="0" w:color="auto"/>
        <w:right w:val="none" w:sz="0" w:space="0" w:color="auto"/>
      </w:divBdr>
    </w:div>
    <w:div w:id="63838083">
      <w:bodyDiv w:val="1"/>
      <w:marLeft w:val="0"/>
      <w:marRight w:val="0"/>
      <w:marTop w:val="0"/>
      <w:marBottom w:val="0"/>
      <w:divBdr>
        <w:top w:val="none" w:sz="0" w:space="0" w:color="auto"/>
        <w:left w:val="none" w:sz="0" w:space="0" w:color="auto"/>
        <w:bottom w:val="none" w:sz="0" w:space="0" w:color="auto"/>
        <w:right w:val="none" w:sz="0" w:space="0" w:color="auto"/>
      </w:divBdr>
      <w:divsChild>
        <w:div w:id="411125318">
          <w:marLeft w:val="158"/>
          <w:marRight w:val="0"/>
          <w:marTop w:val="0"/>
          <w:marBottom w:val="180"/>
          <w:divBdr>
            <w:top w:val="none" w:sz="0" w:space="0" w:color="auto"/>
            <w:left w:val="none" w:sz="0" w:space="0" w:color="auto"/>
            <w:bottom w:val="none" w:sz="0" w:space="0" w:color="auto"/>
            <w:right w:val="none" w:sz="0" w:space="0" w:color="auto"/>
          </w:divBdr>
        </w:div>
      </w:divsChild>
    </w:div>
    <w:div w:id="85998074">
      <w:bodyDiv w:val="1"/>
      <w:marLeft w:val="0"/>
      <w:marRight w:val="0"/>
      <w:marTop w:val="0"/>
      <w:marBottom w:val="0"/>
      <w:divBdr>
        <w:top w:val="none" w:sz="0" w:space="0" w:color="auto"/>
        <w:left w:val="none" w:sz="0" w:space="0" w:color="auto"/>
        <w:bottom w:val="none" w:sz="0" w:space="0" w:color="auto"/>
        <w:right w:val="none" w:sz="0" w:space="0" w:color="auto"/>
      </w:divBdr>
    </w:div>
    <w:div w:id="99767657">
      <w:bodyDiv w:val="1"/>
      <w:marLeft w:val="0"/>
      <w:marRight w:val="0"/>
      <w:marTop w:val="0"/>
      <w:marBottom w:val="0"/>
      <w:divBdr>
        <w:top w:val="none" w:sz="0" w:space="0" w:color="auto"/>
        <w:left w:val="none" w:sz="0" w:space="0" w:color="auto"/>
        <w:bottom w:val="none" w:sz="0" w:space="0" w:color="auto"/>
        <w:right w:val="none" w:sz="0" w:space="0" w:color="auto"/>
      </w:divBdr>
      <w:divsChild>
        <w:div w:id="1594895049">
          <w:marLeft w:val="0"/>
          <w:marRight w:val="0"/>
          <w:marTop w:val="0"/>
          <w:marBottom w:val="0"/>
          <w:divBdr>
            <w:top w:val="none" w:sz="0" w:space="0" w:color="auto"/>
            <w:left w:val="none" w:sz="0" w:space="0" w:color="auto"/>
            <w:bottom w:val="none" w:sz="0" w:space="0" w:color="auto"/>
            <w:right w:val="none" w:sz="0" w:space="0" w:color="auto"/>
          </w:divBdr>
        </w:div>
      </w:divsChild>
    </w:div>
    <w:div w:id="130632285">
      <w:bodyDiv w:val="1"/>
      <w:marLeft w:val="0"/>
      <w:marRight w:val="0"/>
      <w:marTop w:val="0"/>
      <w:marBottom w:val="0"/>
      <w:divBdr>
        <w:top w:val="none" w:sz="0" w:space="0" w:color="auto"/>
        <w:left w:val="none" w:sz="0" w:space="0" w:color="auto"/>
        <w:bottom w:val="none" w:sz="0" w:space="0" w:color="auto"/>
        <w:right w:val="none" w:sz="0" w:space="0" w:color="auto"/>
      </w:divBdr>
    </w:div>
    <w:div w:id="161090121">
      <w:bodyDiv w:val="1"/>
      <w:marLeft w:val="0"/>
      <w:marRight w:val="0"/>
      <w:marTop w:val="0"/>
      <w:marBottom w:val="0"/>
      <w:divBdr>
        <w:top w:val="none" w:sz="0" w:space="0" w:color="auto"/>
        <w:left w:val="none" w:sz="0" w:space="0" w:color="auto"/>
        <w:bottom w:val="none" w:sz="0" w:space="0" w:color="auto"/>
        <w:right w:val="none" w:sz="0" w:space="0" w:color="auto"/>
      </w:divBdr>
    </w:div>
    <w:div w:id="163665084">
      <w:bodyDiv w:val="1"/>
      <w:marLeft w:val="0"/>
      <w:marRight w:val="0"/>
      <w:marTop w:val="0"/>
      <w:marBottom w:val="0"/>
      <w:divBdr>
        <w:top w:val="none" w:sz="0" w:space="0" w:color="auto"/>
        <w:left w:val="none" w:sz="0" w:space="0" w:color="auto"/>
        <w:bottom w:val="none" w:sz="0" w:space="0" w:color="auto"/>
        <w:right w:val="none" w:sz="0" w:space="0" w:color="auto"/>
      </w:divBdr>
    </w:div>
    <w:div w:id="185096864">
      <w:bodyDiv w:val="1"/>
      <w:marLeft w:val="0"/>
      <w:marRight w:val="0"/>
      <w:marTop w:val="0"/>
      <w:marBottom w:val="0"/>
      <w:divBdr>
        <w:top w:val="none" w:sz="0" w:space="0" w:color="auto"/>
        <w:left w:val="none" w:sz="0" w:space="0" w:color="auto"/>
        <w:bottom w:val="none" w:sz="0" w:space="0" w:color="auto"/>
        <w:right w:val="none" w:sz="0" w:space="0" w:color="auto"/>
      </w:divBdr>
    </w:div>
    <w:div w:id="213123563">
      <w:bodyDiv w:val="1"/>
      <w:marLeft w:val="0"/>
      <w:marRight w:val="0"/>
      <w:marTop w:val="0"/>
      <w:marBottom w:val="0"/>
      <w:divBdr>
        <w:top w:val="none" w:sz="0" w:space="0" w:color="auto"/>
        <w:left w:val="none" w:sz="0" w:space="0" w:color="auto"/>
        <w:bottom w:val="none" w:sz="0" w:space="0" w:color="auto"/>
        <w:right w:val="none" w:sz="0" w:space="0" w:color="auto"/>
      </w:divBdr>
    </w:div>
    <w:div w:id="221869899">
      <w:bodyDiv w:val="1"/>
      <w:marLeft w:val="0"/>
      <w:marRight w:val="0"/>
      <w:marTop w:val="0"/>
      <w:marBottom w:val="0"/>
      <w:divBdr>
        <w:top w:val="none" w:sz="0" w:space="0" w:color="auto"/>
        <w:left w:val="none" w:sz="0" w:space="0" w:color="auto"/>
        <w:bottom w:val="none" w:sz="0" w:space="0" w:color="auto"/>
        <w:right w:val="none" w:sz="0" w:space="0" w:color="auto"/>
      </w:divBdr>
    </w:div>
    <w:div w:id="222329375">
      <w:bodyDiv w:val="1"/>
      <w:marLeft w:val="0"/>
      <w:marRight w:val="0"/>
      <w:marTop w:val="0"/>
      <w:marBottom w:val="0"/>
      <w:divBdr>
        <w:top w:val="none" w:sz="0" w:space="0" w:color="auto"/>
        <w:left w:val="none" w:sz="0" w:space="0" w:color="auto"/>
        <w:bottom w:val="none" w:sz="0" w:space="0" w:color="auto"/>
        <w:right w:val="none" w:sz="0" w:space="0" w:color="auto"/>
      </w:divBdr>
    </w:div>
    <w:div w:id="231814440">
      <w:bodyDiv w:val="1"/>
      <w:marLeft w:val="0"/>
      <w:marRight w:val="0"/>
      <w:marTop w:val="0"/>
      <w:marBottom w:val="0"/>
      <w:divBdr>
        <w:top w:val="none" w:sz="0" w:space="0" w:color="auto"/>
        <w:left w:val="none" w:sz="0" w:space="0" w:color="auto"/>
        <w:bottom w:val="none" w:sz="0" w:space="0" w:color="auto"/>
        <w:right w:val="none" w:sz="0" w:space="0" w:color="auto"/>
      </w:divBdr>
    </w:div>
    <w:div w:id="233585720">
      <w:bodyDiv w:val="1"/>
      <w:marLeft w:val="0"/>
      <w:marRight w:val="0"/>
      <w:marTop w:val="0"/>
      <w:marBottom w:val="0"/>
      <w:divBdr>
        <w:top w:val="none" w:sz="0" w:space="0" w:color="auto"/>
        <w:left w:val="none" w:sz="0" w:space="0" w:color="auto"/>
        <w:bottom w:val="none" w:sz="0" w:space="0" w:color="auto"/>
        <w:right w:val="none" w:sz="0" w:space="0" w:color="auto"/>
      </w:divBdr>
    </w:div>
    <w:div w:id="234052666">
      <w:bodyDiv w:val="1"/>
      <w:marLeft w:val="0"/>
      <w:marRight w:val="0"/>
      <w:marTop w:val="0"/>
      <w:marBottom w:val="0"/>
      <w:divBdr>
        <w:top w:val="none" w:sz="0" w:space="0" w:color="auto"/>
        <w:left w:val="none" w:sz="0" w:space="0" w:color="auto"/>
        <w:bottom w:val="none" w:sz="0" w:space="0" w:color="auto"/>
        <w:right w:val="none" w:sz="0" w:space="0" w:color="auto"/>
      </w:divBdr>
    </w:div>
    <w:div w:id="240599433">
      <w:bodyDiv w:val="1"/>
      <w:marLeft w:val="0"/>
      <w:marRight w:val="0"/>
      <w:marTop w:val="0"/>
      <w:marBottom w:val="0"/>
      <w:divBdr>
        <w:top w:val="none" w:sz="0" w:space="0" w:color="auto"/>
        <w:left w:val="none" w:sz="0" w:space="0" w:color="auto"/>
        <w:bottom w:val="none" w:sz="0" w:space="0" w:color="auto"/>
        <w:right w:val="none" w:sz="0" w:space="0" w:color="auto"/>
      </w:divBdr>
      <w:divsChild>
        <w:div w:id="7366082">
          <w:marLeft w:val="259"/>
          <w:marRight w:val="0"/>
          <w:marTop w:val="0"/>
          <w:marBottom w:val="0"/>
          <w:divBdr>
            <w:top w:val="none" w:sz="0" w:space="0" w:color="auto"/>
            <w:left w:val="none" w:sz="0" w:space="0" w:color="auto"/>
            <w:bottom w:val="none" w:sz="0" w:space="0" w:color="auto"/>
            <w:right w:val="none" w:sz="0" w:space="0" w:color="auto"/>
          </w:divBdr>
        </w:div>
        <w:div w:id="140926928">
          <w:marLeft w:val="259"/>
          <w:marRight w:val="0"/>
          <w:marTop w:val="0"/>
          <w:marBottom w:val="0"/>
          <w:divBdr>
            <w:top w:val="none" w:sz="0" w:space="0" w:color="auto"/>
            <w:left w:val="none" w:sz="0" w:space="0" w:color="auto"/>
            <w:bottom w:val="none" w:sz="0" w:space="0" w:color="auto"/>
            <w:right w:val="none" w:sz="0" w:space="0" w:color="auto"/>
          </w:divBdr>
        </w:div>
        <w:div w:id="383261522">
          <w:marLeft w:val="259"/>
          <w:marRight w:val="0"/>
          <w:marTop w:val="0"/>
          <w:marBottom w:val="0"/>
          <w:divBdr>
            <w:top w:val="none" w:sz="0" w:space="0" w:color="auto"/>
            <w:left w:val="none" w:sz="0" w:space="0" w:color="auto"/>
            <w:bottom w:val="none" w:sz="0" w:space="0" w:color="auto"/>
            <w:right w:val="none" w:sz="0" w:space="0" w:color="auto"/>
          </w:divBdr>
        </w:div>
        <w:div w:id="499543142">
          <w:marLeft w:val="259"/>
          <w:marRight w:val="0"/>
          <w:marTop w:val="0"/>
          <w:marBottom w:val="0"/>
          <w:divBdr>
            <w:top w:val="none" w:sz="0" w:space="0" w:color="auto"/>
            <w:left w:val="none" w:sz="0" w:space="0" w:color="auto"/>
            <w:bottom w:val="none" w:sz="0" w:space="0" w:color="auto"/>
            <w:right w:val="none" w:sz="0" w:space="0" w:color="auto"/>
          </w:divBdr>
        </w:div>
        <w:div w:id="1909732219">
          <w:marLeft w:val="259"/>
          <w:marRight w:val="0"/>
          <w:marTop w:val="0"/>
          <w:marBottom w:val="0"/>
          <w:divBdr>
            <w:top w:val="none" w:sz="0" w:space="0" w:color="auto"/>
            <w:left w:val="none" w:sz="0" w:space="0" w:color="auto"/>
            <w:bottom w:val="none" w:sz="0" w:space="0" w:color="auto"/>
            <w:right w:val="none" w:sz="0" w:space="0" w:color="auto"/>
          </w:divBdr>
        </w:div>
      </w:divsChild>
    </w:div>
    <w:div w:id="247033534">
      <w:bodyDiv w:val="1"/>
      <w:marLeft w:val="0"/>
      <w:marRight w:val="0"/>
      <w:marTop w:val="0"/>
      <w:marBottom w:val="0"/>
      <w:divBdr>
        <w:top w:val="none" w:sz="0" w:space="0" w:color="auto"/>
        <w:left w:val="none" w:sz="0" w:space="0" w:color="auto"/>
        <w:bottom w:val="none" w:sz="0" w:space="0" w:color="auto"/>
        <w:right w:val="none" w:sz="0" w:space="0" w:color="auto"/>
      </w:divBdr>
    </w:div>
    <w:div w:id="250045900">
      <w:bodyDiv w:val="1"/>
      <w:marLeft w:val="0"/>
      <w:marRight w:val="0"/>
      <w:marTop w:val="0"/>
      <w:marBottom w:val="0"/>
      <w:divBdr>
        <w:top w:val="none" w:sz="0" w:space="0" w:color="auto"/>
        <w:left w:val="none" w:sz="0" w:space="0" w:color="auto"/>
        <w:bottom w:val="none" w:sz="0" w:space="0" w:color="auto"/>
        <w:right w:val="none" w:sz="0" w:space="0" w:color="auto"/>
      </w:divBdr>
    </w:div>
    <w:div w:id="251015034">
      <w:bodyDiv w:val="1"/>
      <w:marLeft w:val="0"/>
      <w:marRight w:val="0"/>
      <w:marTop w:val="0"/>
      <w:marBottom w:val="0"/>
      <w:divBdr>
        <w:top w:val="none" w:sz="0" w:space="0" w:color="auto"/>
        <w:left w:val="none" w:sz="0" w:space="0" w:color="auto"/>
        <w:bottom w:val="none" w:sz="0" w:space="0" w:color="auto"/>
        <w:right w:val="none" w:sz="0" w:space="0" w:color="auto"/>
      </w:divBdr>
    </w:div>
    <w:div w:id="262303730">
      <w:bodyDiv w:val="1"/>
      <w:marLeft w:val="0"/>
      <w:marRight w:val="0"/>
      <w:marTop w:val="0"/>
      <w:marBottom w:val="0"/>
      <w:divBdr>
        <w:top w:val="none" w:sz="0" w:space="0" w:color="auto"/>
        <w:left w:val="none" w:sz="0" w:space="0" w:color="auto"/>
        <w:bottom w:val="none" w:sz="0" w:space="0" w:color="auto"/>
        <w:right w:val="none" w:sz="0" w:space="0" w:color="auto"/>
      </w:divBdr>
    </w:div>
    <w:div w:id="284119229">
      <w:bodyDiv w:val="1"/>
      <w:marLeft w:val="0"/>
      <w:marRight w:val="0"/>
      <w:marTop w:val="0"/>
      <w:marBottom w:val="0"/>
      <w:divBdr>
        <w:top w:val="none" w:sz="0" w:space="0" w:color="auto"/>
        <w:left w:val="none" w:sz="0" w:space="0" w:color="auto"/>
        <w:bottom w:val="none" w:sz="0" w:space="0" w:color="auto"/>
        <w:right w:val="none" w:sz="0" w:space="0" w:color="auto"/>
      </w:divBdr>
    </w:div>
    <w:div w:id="284390259">
      <w:bodyDiv w:val="1"/>
      <w:marLeft w:val="0"/>
      <w:marRight w:val="0"/>
      <w:marTop w:val="0"/>
      <w:marBottom w:val="0"/>
      <w:divBdr>
        <w:top w:val="none" w:sz="0" w:space="0" w:color="auto"/>
        <w:left w:val="none" w:sz="0" w:space="0" w:color="auto"/>
        <w:bottom w:val="none" w:sz="0" w:space="0" w:color="auto"/>
        <w:right w:val="none" w:sz="0" w:space="0" w:color="auto"/>
      </w:divBdr>
    </w:div>
    <w:div w:id="288975652">
      <w:bodyDiv w:val="1"/>
      <w:marLeft w:val="0"/>
      <w:marRight w:val="0"/>
      <w:marTop w:val="0"/>
      <w:marBottom w:val="0"/>
      <w:divBdr>
        <w:top w:val="none" w:sz="0" w:space="0" w:color="auto"/>
        <w:left w:val="none" w:sz="0" w:space="0" w:color="auto"/>
        <w:bottom w:val="none" w:sz="0" w:space="0" w:color="auto"/>
        <w:right w:val="none" w:sz="0" w:space="0" w:color="auto"/>
      </w:divBdr>
    </w:div>
    <w:div w:id="290013067">
      <w:bodyDiv w:val="1"/>
      <w:marLeft w:val="0"/>
      <w:marRight w:val="0"/>
      <w:marTop w:val="0"/>
      <w:marBottom w:val="0"/>
      <w:divBdr>
        <w:top w:val="none" w:sz="0" w:space="0" w:color="auto"/>
        <w:left w:val="none" w:sz="0" w:space="0" w:color="auto"/>
        <w:bottom w:val="none" w:sz="0" w:space="0" w:color="auto"/>
        <w:right w:val="none" w:sz="0" w:space="0" w:color="auto"/>
      </w:divBdr>
    </w:div>
    <w:div w:id="292560367">
      <w:bodyDiv w:val="1"/>
      <w:marLeft w:val="0"/>
      <w:marRight w:val="0"/>
      <w:marTop w:val="0"/>
      <w:marBottom w:val="0"/>
      <w:divBdr>
        <w:top w:val="none" w:sz="0" w:space="0" w:color="auto"/>
        <w:left w:val="none" w:sz="0" w:space="0" w:color="auto"/>
        <w:bottom w:val="none" w:sz="0" w:space="0" w:color="auto"/>
        <w:right w:val="none" w:sz="0" w:space="0" w:color="auto"/>
      </w:divBdr>
    </w:div>
    <w:div w:id="323432200">
      <w:bodyDiv w:val="1"/>
      <w:marLeft w:val="0"/>
      <w:marRight w:val="0"/>
      <w:marTop w:val="0"/>
      <w:marBottom w:val="0"/>
      <w:divBdr>
        <w:top w:val="none" w:sz="0" w:space="0" w:color="auto"/>
        <w:left w:val="none" w:sz="0" w:space="0" w:color="auto"/>
        <w:bottom w:val="none" w:sz="0" w:space="0" w:color="auto"/>
        <w:right w:val="none" w:sz="0" w:space="0" w:color="auto"/>
      </w:divBdr>
    </w:div>
    <w:div w:id="330916536">
      <w:bodyDiv w:val="1"/>
      <w:marLeft w:val="0"/>
      <w:marRight w:val="0"/>
      <w:marTop w:val="0"/>
      <w:marBottom w:val="0"/>
      <w:divBdr>
        <w:top w:val="none" w:sz="0" w:space="0" w:color="auto"/>
        <w:left w:val="none" w:sz="0" w:space="0" w:color="auto"/>
        <w:bottom w:val="none" w:sz="0" w:space="0" w:color="auto"/>
        <w:right w:val="none" w:sz="0" w:space="0" w:color="auto"/>
      </w:divBdr>
    </w:div>
    <w:div w:id="334572844">
      <w:bodyDiv w:val="1"/>
      <w:marLeft w:val="0"/>
      <w:marRight w:val="0"/>
      <w:marTop w:val="0"/>
      <w:marBottom w:val="0"/>
      <w:divBdr>
        <w:top w:val="none" w:sz="0" w:space="0" w:color="auto"/>
        <w:left w:val="none" w:sz="0" w:space="0" w:color="auto"/>
        <w:bottom w:val="none" w:sz="0" w:space="0" w:color="auto"/>
        <w:right w:val="none" w:sz="0" w:space="0" w:color="auto"/>
      </w:divBdr>
    </w:div>
    <w:div w:id="367150579">
      <w:bodyDiv w:val="1"/>
      <w:marLeft w:val="0"/>
      <w:marRight w:val="0"/>
      <w:marTop w:val="0"/>
      <w:marBottom w:val="0"/>
      <w:divBdr>
        <w:top w:val="none" w:sz="0" w:space="0" w:color="auto"/>
        <w:left w:val="none" w:sz="0" w:space="0" w:color="auto"/>
        <w:bottom w:val="none" w:sz="0" w:space="0" w:color="auto"/>
        <w:right w:val="none" w:sz="0" w:space="0" w:color="auto"/>
      </w:divBdr>
    </w:div>
    <w:div w:id="390344595">
      <w:bodyDiv w:val="1"/>
      <w:marLeft w:val="0"/>
      <w:marRight w:val="0"/>
      <w:marTop w:val="0"/>
      <w:marBottom w:val="0"/>
      <w:divBdr>
        <w:top w:val="none" w:sz="0" w:space="0" w:color="auto"/>
        <w:left w:val="none" w:sz="0" w:space="0" w:color="auto"/>
        <w:bottom w:val="none" w:sz="0" w:space="0" w:color="auto"/>
        <w:right w:val="none" w:sz="0" w:space="0" w:color="auto"/>
      </w:divBdr>
    </w:div>
    <w:div w:id="399909467">
      <w:bodyDiv w:val="1"/>
      <w:marLeft w:val="0"/>
      <w:marRight w:val="0"/>
      <w:marTop w:val="0"/>
      <w:marBottom w:val="0"/>
      <w:divBdr>
        <w:top w:val="none" w:sz="0" w:space="0" w:color="auto"/>
        <w:left w:val="none" w:sz="0" w:space="0" w:color="auto"/>
        <w:bottom w:val="none" w:sz="0" w:space="0" w:color="auto"/>
        <w:right w:val="none" w:sz="0" w:space="0" w:color="auto"/>
      </w:divBdr>
    </w:div>
    <w:div w:id="414937551">
      <w:bodyDiv w:val="1"/>
      <w:marLeft w:val="0"/>
      <w:marRight w:val="0"/>
      <w:marTop w:val="0"/>
      <w:marBottom w:val="0"/>
      <w:divBdr>
        <w:top w:val="none" w:sz="0" w:space="0" w:color="auto"/>
        <w:left w:val="none" w:sz="0" w:space="0" w:color="auto"/>
        <w:bottom w:val="none" w:sz="0" w:space="0" w:color="auto"/>
        <w:right w:val="none" w:sz="0" w:space="0" w:color="auto"/>
      </w:divBdr>
    </w:div>
    <w:div w:id="421221066">
      <w:bodyDiv w:val="1"/>
      <w:marLeft w:val="0"/>
      <w:marRight w:val="0"/>
      <w:marTop w:val="0"/>
      <w:marBottom w:val="0"/>
      <w:divBdr>
        <w:top w:val="none" w:sz="0" w:space="0" w:color="auto"/>
        <w:left w:val="none" w:sz="0" w:space="0" w:color="auto"/>
        <w:bottom w:val="none" w:sz="0" w:space="0" w:color="auto"/>
        <w:right w:val="none" w:sz="0" w:space="0" w:color="auto"/>
      </w:divBdr>
    </w:div>
    <w:div w:id="445738986">
      <w:bodyDiv w:val="1"/>
      <w:marLeft w:val="0"/>
      <w:marRight w:val="0"/>
      <w:marTop w:val="0"/>
      <w:marBottom w:val="0"/>
      <w:divBdr>
        <w:top w:val="none" w:sz="0" w:space="0" w:color="auto"/>
        <w:left w:val="none" w:sz="0" w:space="0" w:color="auto"/>
        <w:bottom w:val="none" w:sz="0" w:space="0" w:color="auto"/>
        <w:right w:val="none" w:sz="0" w:space="0" w:color="auto"/>
      </w:divBdr>
    </w:div>
    <w:div w:id="485241128">
      <w:bodyDiv w:val="1"/>
      <w:marLeft w:val="0"/>
      <w:marRight w:val="0"/>
      <w:marTop w:val="0"/>
      <w:marBottom w:val="0"/>
      <w:divBdr>
        <w:top w:val="none" w:sz="0" w:space="0" w:color="auto"/>
        <w:left w:val="none" w:sz="0" w:space="0" w:color="auto"/>
        <w:bottom w:val="none" w:sz="0" w:space="0" w:color="auto"/>
        <w:right w:val="none" w:sz="0" w:space="0" w:color="auto"/>
      </w:divBdr>
    </w:div>
    <w:div w:id="490097757">
      <w:bodyDiv w:val="1"/>
      <w:marLeft w:val="0"/>
      <w:marRight w:val="0"/>
      <w:marTop w:val="0"/>
      <w:marBottom w:val="0"/>
      <w:divBdr>
        <w:top w:val="none" w:sz="0" w:space="0" w:color="auto"/>
        <w:left w:val="none" w:sz="0" w:space="0" w:color="auto"/>
        <w:bottom w:val="none" w:sz="0" w:space="0" w:color="auto"/>
        <w:right w:val="none" w:sz="0" w:space="0" w:color="auto"/>
      </w:divBdr>
    </w:div>
    <w:div w:id="491258732">
      <w:bodyDiv w:val="1"/>
      <w:marLeft w:val="0"/>
      <w:marRight w:val="0"/>
      <w:marTop w:val="0"/>
      <w:marBottom w:val="0"/>
      <w:divBdr>
        <w:top w:val="none" w:sz="0" w:space="0" w:color="auto"/>
        <w:left w:val="none" w:sz="0" w:space="0" w:color="auto"/>
        <w:bottom w:val="none" w:sz="0" w:space="0" w:color="auto"/>
        <w:right w:val="none" w:sz="0" w:space="0" w:color="auto"/>
      </w:divBdr>
    </w:div>
    <w:div w:id="503319056">
      <w:bodyDiv w:val="1"/>
      <w:marLeft w:val="0"/>
      <w:marRight w:val="0"/>
      <w:marTop w:val="0"/>
      <w:marBottom w:val="0"/>
      <w:divBdr>
        <w:top w:val="none" w:sz="0" w:space="0" w:color="auto"/>
        <w:left w:val="none" w:sz="0" w:space="0" w:color="auto"/>
        <w:bottom w:val="none" w:sz="0" w:space="0" w:color="auto"/>
        <w:right w:val="none" w:sz="0" w:space="0" w:color="auto"/>
      </w:divBdr>
    </w:div>
    <w:div w:id="513963604">
      <w:bodyDiv w:val="1"/>
      <w:marLeft w:val="0"/>
      <w:marRight w:val="0"/>
      <w:marTop w:val="0"/>
      <w:marBottom w:val="0"/>
      <w:divBdr>
        <w:top w:val="none" w:sz="0" w:space="0" w:color="auto"/>
        <w:left w:val="none" w:sz="0" w:space="0" w:color="auto"/>
        <w:bottom w:val="none" w:sz="0" w:space="0" w:color="auto"/>
        <w:right w:val="none" w:sz="0" w:space="0" w:color="auto"/>
      </w:divBdr>
      <w:divsChild>
        <w:div w:id="244386184">
          <w:marLeft w:val="259"/>
          <w:marRight w:val="0"/>
          <w:marTop w:val="0"/>
          <w:marBottom w:val="0"/>
          <w:divBdr>
            <w:top w:val="none" w:sz="0" w:space="0" w:color="auto"/>
            <w:left w:val="none" w:sz="0" w:space="0" w:color="auto"/>
            <w:bottom w:val="none" w:sz="0" w:space="0" w:color="auto"/>
            <w:right w:val="none" w:sz="0" w:space="0" w:color="auto"/>
          </w:divBdr>
        </w:div>
      </w:divsChild>
    </w:div>
    <w:div w:id="555122321">
      <w:bodyDiv w:val="1"/>
      <w:marLeft w:val="0"/>
      <w:marRight w:val="0"/>
      <w:marTop w:val="0"/>
      <w:marBottom w:val="0"/>
      <w:divBdr>
        <w:top w:val="none" w:sz="0" w:space="0" w:color="auto"/>
        <w:left w:val="none" w:sz="0" w:space="0" w:color="auto"/>
        <w:bottom w:val="none" w:sz="0" w:space="0" w:color="auto"/>
        <w:right w:val="none" w:sz="0" w:space="0" w:color="auto"/>
      </w:divBdr>
    </w:div>
    <w:div w:id="555825047">
      <w:bodyDiv w:val="1"/>
      <w:marLeft w:val="0"/>
      <w:marRight w:val="0"/>
      <w:marTop w:val="0"/>
      <w:marBottom w:val="0"/>
      <w:divBdr>
        <w:top w:val="none" w:sz="0" w:space="0" w:color="auto"/>
        <w:left w:val="none" w:sz="0" w:space="0" w:color="auto"/>
        <w:bottom w:val="none" w:sz="0" w:space="0" w:color="auto"/>
        <w:right w:val="none" w:sz="0" w:space="0" w:color="auto"/>
      </w:divBdr>
    </w:div>
    <w:div w:id="568341398">
      <w:bodyDiv w:val="1"/>
      <w:marLeft w:val="0"/>
      <w:marRight w:val="0"/>
      <w:marTop w:val="0"/>
      <w:marBottom w:val="0"/>
      <w:divBdr>
        <w:top w:val="none" w:sz="0" w:space="0" w:color="auto"/>
        <w:left w:val="none" w:sz="0" w:space="0" w:color="auto"/>
        <w:bottom w:val="none" w:sz="0" w:space="0" w:color="auto"/>
        <w:right w:val="none" w:sz="0" w:space="0" w:color="auto"/>
      </w:divBdr>
    </w:div>
    <w:div w:id="586962615">
      <w:bodyDiv w:val="1"/>
      <w:marLeft w:val="0"/>
      <w:marRight w:val="0"/>
      <w:marTop w:val="0"/>
      <w:marBottom w:val="0"/>
      <w:divBdr>
        <w:top w:val="none" w:sz="0" w:space="0" w:color="auto"/>
        <w:left w:val="none" w:sz="0" w:space="0" w:color="auto"/>
        <w:bottom w:val="none" w:sz="0" w:space="0" w:color="auto"/>
        <w:right w:val="none" w:sz="0" w:space="0" w:color="auto"/>
      </w:divBdr>
    </w:div>
    <w:div w:id="617638155">
      <w:bodyDiv w:val="1"/>
      <w:marLeft w:val="0"/>
      <w:marRight w:val="0"/>
      <w:marTop w:val="0"/>
      <w:marBottom w:val="0"/>
      <w:divBdr>
        <w:top w:val="none" w:sz="0" w:space="0" w:color="auto"/>
        <w:left w:val="none" w:sz="0" w:space="0" w:color="auto"/>
        <w:bottom w:val="none" w:sz="0" w:space="0" w:color="auto"/>
        <w:right w:val="none" w:sz="0" w:space="0" w:color="auto"/>
      </w:divBdr>
    </w:div>
    <w:div w:id="634651060">
      <w:bodyDiv w:val="1"/>
      <w:marLeft w:val="0"/>
      <w:marRight w:val="0"/>
      <w:marTop w:val="0"/>
      <w:marBottom w:val="0"/>
      <w:divBdr>
        <w:top w:val="none" w:sz="0" w:space="0" w:color="auto"/>
        <w:left w:val="none" w:sz="0" w:space="0" w:color="auto"/>
        <w:bottom w:val="none" w:sz="0" w:space="0" w:color="auto"/>
        <w:right w:val="none" w:sz="0" w:space="0" w:color="auto"/>
      </w:divBdr>
      <w:divsChild>
        <w:div w:id="928584419">
          <w:marLeft w:val="158"/>
          <w:marRight w:val="0"/>
          <w:marTop w:val="0"/>
          <w:marBottom w:val="180"/>
          <w:divBdr>
            <w:top w:val="none" w:sz="0" w:space="0" w:color="auto"/>
            <w:left w:val="none" w:sz="0" w:space="0" w:color="auto"/>
            <w:bottom w:val="none" w:sz="0" w:space="0" w:color="auto"/>
            <w:right w:val="none" w:sz="0" w:space="0" w:color="auto"/>
          </w:divBdr>
        </w:div>
        <w:div w:id="1680236241">
          <w:marLeft w:val="158"/>
          <w:marRight w:val="0"/>
          <w:marTop w:val="0"/>
          <w:marBottom w:val="180"/>
          <w:divBdr>
            <w:top w:val="none" w:sz="0" w:space="0" w:color="auto"/>
            <w:left w:val="none" w:sz="0" w:space="0" w:color="auto"/>
            <w:bottom w:val="none" w:sz="0" w:space="0" w:color="auto"/>
            <w:right w:val="none" w:sz="0" w:space="0" w:color="auto"/>
          </w:divBdr>
        </w:div>
        <w:div w:id="1842698018">
          <w:marLeft w:val="158"/>
          <w:marRight w:val="0"/>
          <w:marTop w:val="0"/>
          <w:marBottom w:val="180"/>
          <w:divBdr>
            <w:top w:val="none" w:sz="0" w:space="0" w:color="auto"/>
            <w:left w:val="none" w:sz="0" w:space="0" w:color="auto"/>
            <w:bottom w:val="none" w:sz="0" w:space="0" w:color="auto"/>
            <w:right w:val="none" w:sz="0" w:space="0" w:color="auto"/>
          </w:divBdr>
        </w:div>
        <w:div w:id="1931423840">
          <w:marLeft w:val="158"/>
          <w:marRight w:val="0"/>
          <w:marTop w:val="0"/>
          <w:marBottom w:val="180"/>
          <w:divBdr>
            <w:top w:val="none" w:sz="0" w:space="0" w:color="auto"/>
            <w:left w:val="none" w:sz="0" w:space="0" w:color="auto"/>
            <w:bottom w:val="none" w:sz="0" w:space="0" w:color="auto"/>
            <w:right w:val="none" w:sz="0" w:space="0" w:color="auto"/>
          </w:divBdr>
        </w:div>
      </w:divsChild>
    </w:div>
    <w:div w:id="652636972">
      <w:bodyDiv w:val="1"/>
      <w:marLeft w:val="0"/>
      <w:marRight w:val="0"/>
      <w:marTop w:val="0"/>
      <w:marBottom w:val="0"/>
      <w:divBdr>
        <w:top w:val="none" w:sz="0" w:space="0" w:color="auto"/>
        <w:left w:val="none" w:sz="0" w:space="0" w:color="auto"/>
        <w:bottom w:val="none" w:sz="0" w:space="0" w:color="auto"/>
        <w:right w:val="none" w:sz="0" w:space="0" w:color="auto"/>
      </w:divBdr>
    </w:div>
    <w:div w:id="667486029">
      <w:bodyDiv w:val="1"/>
      <w:marLeft w:val="0"/>
      <w:marRight w:val="0"/>
      <w:marTop w:val="0"/>
      <w:marBottom w:val="0"/>
      <w:divBdr>
        <w:top w:val="none" w:sz="0" w:space="0" w:color="auto"/>
        <w:left w:val="none" w:sz="0" w:space="0" w:color="auto"/>
        <w:bottom w:val="none" w:sz="0" w:space="0" w:color="auto"/>
        <w:right w:val="none" w:sz="0" w:space="0" w:color="auto"/>
      </w:divBdr>
    </w:div>
    <w:div w:id="688071737">
      <w:bodyDiv w:val="1"/>
      <w:marLeft w:val="0"/>
      <w:marRight w:val="0"/>
      <w:marTop w:val="0"/>
      <w:marBottom w:val="0"/>
      <w:divBdr>
        <w:top w:val="none" w:sz="0" w:space="0" w:color="auto"/>
        <w:left w:val="none" w:sz="0" w:space="0" w:color="auto"/>
        <w:bottom w:val="none" w:sz="0" w:space="0" w:color="auto"/>
        <w:right w:val="none" w:sz="0" w:space="0" w:color="auto"/>
      </w:divBdr>
    </w:div>
    <w:div w:id="720831036">
      <w:bodyDiv w:val="1"/>
      <w:marLeft w:val="0"/>
      <w:marRight w:val="0"/>
      <w:marTop w:val="0"/>
      <w:marBottom w:val="0"/>
      <w:divBdr>
        <w:top w:val="none" w:sz="0" w:space="0" w:color="auto"/>
        <w:left w:val="none" w:sz="0" w:space="0" w:color="auto"/>
        <w:bottom w:val="none" w:sz="0" w:space="0" w:color="auto"/>
        <w:right w:val="none" w:sz="0" w:space="0" w:color="auto"/>
      </w:divBdr>
    </w:div>
    <w:div w:id="733091624">
      <w:bodyDiv w:val="1"/>
      <w:marLeft w:val="0"/>
      <w:marRight w:val="0"/>
      <w:marTop w:val="0"/>
      <w:marBottom w:val="0"/>
      <w:divBdr>
        <w:top w:val="none" w:sz="0" w:space="0" w:color="auto"/>
        <w:left w:val="none" w:sz="0" w:space="0" w:color="auto"/>
        <w:bottom w:val="none" w:sz="0" w:space="0" w:color="auto"/>
        <w:right w:val="none" w:sz="0" w:space="0" w:color="auto"/>
      </w:divBdr>
    </w:div>
    <w:div w:id="755975695">
      <w:bodyDiv w:val="1"/>
      <w:marLeft w:val="0"/>
      <w:marRight w:val="0"/>
      <w:marTop w:val="0"/>
      <w:marBottom w:val="0"/>
      <w:divBdr>
        <w:top w:val="none" w:sz="0" w:space="0" w:color="auto"/>
        <w:left w:val="none" w:sz="0" w:space="0" w:color="auto"/>
        <w:bottom w:val="none" w:sz="0" w:space="0" w:color="auto"/>
        <w:right w:val="none" w:sz="0" w:space="0" w:color="auto"/>
      </w:divBdr>
    </w:div>
    <w:div w:id="768433806">
      <w:bodyDiv w:val="1"/>
      <w:marLeft w:val="0"/>
      <w:marRight w:val="0"/>
      <w:marTop w:val="0"/>
      <w:marBottom w:val="0"/>
      <w:divBdr>
        <w:top w:val="none" w:sz="0" w:space="0" w:color="auto"/>
        <w:left w:val="none" w:sz="0" w:space="0" w:color="auto"/>
        <w:bottom w:val="none" w:sz="0" w:space="0" w:color="auto"/>
        <w:right w:val="none" w:sz="0" w:space="0" w:color="auto"/>
      </w:divBdr>
      <w:divsChild>
        <w:div w:id="1495026901">
          <w:marLeft w:val="158"/>
          <w:marRight w:val="0"/>
          <w:marTop w:val="0"/>
          <w:marBottom w:val="180"/>
          <w:divBdr>
            <w:top w:val="none" w:sz="0" w:space="0" w:color="auto"/>
            <w:left w:val="none" w:sz="0" w:space="0" w:color="auto"/>
            <w:bottom w:val="none" w:sz="0" w:space="0" w:color="auto"/>
            <w:right w:val="none" w:sz="0" w:space="0" w:color="auto"/>
          </w:divBdr>
        </w:div>
        <w:div w:id="2041666844">
          <w:marLeft w:val="158"/>
          <w:marRight w:val="0"/>
          <w:marTop w:val="0"/>
          <w:marBottom w:val="180"/>
          <w:divBdr>
            <w:top w:val="none" w:sz="0" w:space="0" w:color="auto"/>
            <w:left w:val="none" w:sz="0" w:space="0" w:color="auto"/>
            <w:bottom w:val="none" w:sz="0" w:space="0" w:color="auto"/>
            <w:right w:val="none" w:sz="0" w:space="0" w:color="auto"/>
          </w:divBdr>
        </w:div>
        <w:div w:id="2060938385">
          <w:marLeft w:val="158"/>
          <w:marRight w:val="0"/>
          <w:marTop w:val="0"/>
          <w:marBottom w:val="180"/>
          <w:divBdr>
            <w:top w:val="none" w:sz="0" w:space="0" w:color="auto"/>
            <w:left w:val="none" w:sz="0" w:space="0" w:color="auto"/>
            <w:bottom w:val="none" w:sz="0" w:space="0" w:color="auto"/>
            <w:right w:val="none" w:sz="0" w:space="0" w:color="auto"/>
          </w:divBdr>
        </w:div>
      </w:divsChild>
    </w:div>
    <w:div w:id="779109093">
      <w:bodyDiv w:val="1"/>
      <w:marLeft w:val="0"/>
      <w:marRight w:val="0"/>
      <w:marTop w:val="0"/>
      <w:marBottom w:val="0"/>
      <w:divBdr>
        <w:top w:val="none" w:sz="0" w:space="0" w:color="auto"/>
        <w:left w:val="none" w:sz="0" w:space="0" w:color="auto"/>
        <w:bottom w:val="none" w:sz="0" w:space="0" w:color="auto"/>
        <w:right w:val="none" w:sz="0" w:space="0" w:color="auto"/>
      </w:divBdr>
    </w:div>
    <w:div w:id="843593767">
      <w:bodyDiv w:val="1"/>
      <w:marLeft w:val="0"/>
      <w:marRight w:val="0"/>
      <w:marTop w:val="0"/>
      <w:marBottom w:val="0"/>
      <w:divBdr>
        <w:top w:val="none" w:sz="0" w:space="0" w:color="auto"/>
        <w:left w:val="none" w:sz="0" w:space="0" w:color="auto"/>
        <w:bottom w:val="none" w:sz="0" w:space="0" w:color="auto"/>
        <w:right w:val="none" w:sz="0" w:space="0" w:color="auto"/>
      </w:divBdr>
    </w:div>
    <w:div w:id="882912872">
      <w:bodyDiv w:val="1"/>
      <w:marLeft w:val="0"/>
      <w:marRight w:val="0"/>
      <w:marTop w:val="0"/>
      <w:marBottom w:val="0"/>
      <w:divBdr>
        <w:top w:val="none" w:sz="0" w:space="0" w:color="auto"/>
        <w:left w:val="none" w:sz="0" w:space="0" w:color="auto"/>
        <w:bottom w:val="none" w:sz="0" w:space="0" w:color="auto"/>
        <w:right w:val="none" w:sz="0" w:space="0" w:color="auto"/>
      </w:divBdr>
    </w:div>
    <w:div w:id="890455741">
      <w:bodyDiv w:val="1"/>
      <w:marLeft w:val="0"/>
      <w:marRight w:val="0"/>
      <w:marTop w:val="0"/>
      <w:marBottom w:val="0"/>
      <w:divBdr>
        <w:top w:val="none" w:sz="0" w:space="0" w:color="auto"/>
        <w:left w:val="none" w:sz="0" w:space="0" w:color="auto"/>
        <w:bottom w:val="none" w:sz="0" w:space="0" w:color="auto"/>
        <w:right w:val="none" w:sz="0" w:space="0" w:color="auto"/>
      </w:divBdr>
      <w:divsChild>
        <w:div w:id="342438450">
          <w:marLeft w:val="216"/>
          <w:marRight w:val="0"/>
          <w:marTop w:val="0"/>
          <w:marBottom w:val="120"/>
          <w:divBdr>
            <w:top w:val="none" w:sz="0" w:space="0" w:color="auto"/>
            <w:left w:val="none" w:sz="0" w:space="0" w:color="auto"/>
            <w:bottom w:val="none" w:sz="0" w:space="0" w:color="auto"/>
            <w:right w:val="none" w:sz="0" w:space="0" w:color="auto"/>
          </w:divBdr>
        </w:div>
        <w:div w:id="1915505088">
          <w:marLeft w:val="216"/>
          <w:marRight w:val="0"/>
          <w:marTop w:val="0"/>
          <w:marBottom w:val="120"/>
          <w:divBdr>
            <w:top w:val="none" w:sz="0" w:space="0" w:color="auto"/>
            <w:left w:val="none" w:sz="0" w:space="0" w:color="auto"/>
            <w:bottom w:val="none" w:sz="0" w:space="0" w:color="auto"/>
            <w:right w:val="none" w:sz="0" w:space="0" w:color="auto"/>
          </w:divBdr>
        </w:div>
      </w:divsChild>
    </w:div>
    <w:div w:id="923414470">
      <w:bodyDiv w:val="1"/>
      <w:marLeft w:val="0"/>
      <w:marRight w:val="0"/>
      <w:marTop w:val="0"/>
      <w:marBottom w:val="0"/>
      <w:divBdr>
        <w:top w:val="none" w:sz="0" w:space="0" w:color="auto"/>
        <w:left w:val="none" w:sz="0" w:space="0" w:color="auto"/>
        <w:bottom w:val="none" w:sz="0" w:space="0" w:color="auto"/>
        <w:right w:val="none" w:sz="0" w:space="0" w:color="auto"/>
      </w:divBdr>
    </w:div>
    <w:div w:id="956062386">
      <w:bodyDiv w:val="1"/>
      <w:marLeft w:val="0"/>
      <w:marRight w:val="0"/>
      <w:marTop w:val="0"/>
      <w:marBottom w:val="0"/>
      <w:divBdr>
        <w:top w:val="none" w:sz="0" w:space="0" w:color="auto"/>
        <w:left w:val="none" w:sz="0" w:space="0" w:color="auto"/>
        <w:bottom w:val="none" w:sz="0" w:space="0" w:color="auto"/>
        <w:right w:val="none" w:sz="0" w:space="0" w:color="auto"/>
      </w:divBdr>
    </w:div>
    <w:div w:id="964232456">
      <w:bodyDiv w:val="1"/>
      <w:marLeft w:val="0"/>
      <w:marRight w:val="0"/>
      <w:marTop w:val="0"/>
      <w:marBottom w:val="0"/>
      <w:divBdr>
        <w:top w:val="none" w:sz="0" w:space="0" w:color="auto"/>
        <w:left w:val="none" w:sz="0" w:space="0" w:color="auto"/>
        <w:bottom w:val="none" w:sz="0" w:space="0" w:color="auto"/>
        <w:right w:val="none" w:sz="0" w:space="0" w:color="auto"/>
      </w:divBdr>
    </w:div>
    <w:div w:id="1006589690">
      <w:bodyDiv w:val="1"/>
      <w:marLeft w:val="0"/>
      <w:marRight w:val="0"/>
      <w:marTop w:val="0"/>
      <w:marBottom w:val="0"/>
      <w:divBdr>
        <w:top w:val="none" w:sz="0" w:space="0" w:color="auto"/>
        <w:left w:val="none" w:sz="0" w:space="0" w:color="auto"/>
        <w:bottom w:val="none" w:sz="0" w:space="0" w:color="auto"/>
        <w:right w:val="none" w:sz="0" w:space="0" w:color="auto"/>
      </w:divBdr>
    </w:div>
    <w:div w:id="1014264651">
      <w:bodyDiv w:val="1"/>
      <w:marLeft w:val="0"/>
      <w:marRight w:val="0"/>
      <w:marTop w:val="0"/>
      <w:marBottom w:val="0"/>
      <w:divBdr>
        <w:top w:val="none" w:sz="0" w:space="0" w:color="auto"/>
        <w:left w:val="none" w:sz="0" w:space="0" w:color="auto"/>
        <w:bottom w:val="none" w:sz="0" w:space="0" w:color="auto"/>
        <w:right w:val="none" w:sz="0" w:space="0" w:color="auto"/>
      </w:divBdr>
    </w:div>
    <w:div w:id="1027682066">
      <w:bodyDiv w:val="1"/>
      <w:marLeft w:val="0"/>
      <w:marRight w:val="0"/>
      <w:marTop w:val="0"/>
      <w:marBottom w:val="0"/>
      <w:divBdr>
        <w:top w:val="none" w:sz="0" w:space="0" w:color="auto"/>
        <w:left w:val="none" w:sz="0" w:space="0" w:color="auto"/>
        <w:bottom w:val="none" w:sz="0" w:space="0" w:color="auto"/>
        <w:right w:val="none" w:sz="0" w:space="0" w:color="auto"/>
      </w:divBdr>
    </w:div>
    <w:div w:id="1037704806">
      <w:bodyDiv w:val="1"/>
      <w:marLeft w:val="0"/>
      <w:marRight w:val="0"/>
      <w:marTop w:val="0"/>
      <w:marBottom w:val="0"/>
      <w:divBdr>
        <w:top w:val="none" w:sz="0" w:space="0" w:color="auto"/>
        <w:left w:val="none" w:sz="0" w:space="0" w:color="auto"/>
        <w:bottom w:val="none" w:sz="0" w:space="0" w:color="auto"/>
        <w:right w:val="none" w:sz="0" w:space="0" w:color="auto"/>
      </w:divBdr>
    </w:div>
    <w:div w:id="1039432317">
      <w:bodyDiv w:val="1"/>
      <w:marLeft w:val="0"/>
      <w:marRight w:val="0"/>
      <w:marTop w:val="0"/>
      <w:marBottom w:val="0"/>
      <w:divBdr>
        <w:top w:val="none" w:sz="0" w:space="0" w:color="auto"/>
        <w:left w:val="none" w:sz="0" w:space="0" w:color="auto"/>
        <w:bottom w:val="none" w:sz="0" w:space="0" w:color="auto"/>
        <w:right w:val="none" w:sz="0" w:space="0" w:color="auto"/>
      </w:divBdr>
    </w:div>
    <w:div w:id="1047994246">
      <w:bodyDiv w:val="1"/>
      <w:marLeft w:val="0"/>
      <w:marRight w:val="0"/>
      <w:marTop w:val="0"/>
      <w:marBottom w:val="0"/>
      <w:divBdr>
        <w:top w:val="none" w:sz="0" w:space="0" w:color="auto"/>
        <w:left w:val="none" w:sz="0" w:space="0" w:color="auto"/>
        <w:bottom w:val="none" w:sz="0" w:space="0" w:color="auto"/>
        <w:right w:val="none" w:sz="0" w:space="0" w:color="auto"/>
      </w:divBdr>
    </w:div>
    <w:div w:id="1107770551">
      <w:bodyDiv w:val="1"/>
      <w:marLeft w:val="0"/>
      <w:marRight w:val="0"/>
      <w:marTop w:val="0"/>
      <w:marBottom w:val="0"/>
      <w:divBdr>
        <w:top w:val="none" w:sz="0" w:space="0" w:color="auto"/>
        <w:left w:val="none" w:sz="0" w:space="0" w:color="auto"/>
        <w:bottom w:val="none" w:sz="0" w:space="0" w:color="auto"/>
        <w:right w:val="none" w:sz="0" w:space="0" w:color="auto"/>
      </w:divBdr>
    </w:div>
    <w:div w:id="1126314428">
      <w:bodyDiv w:val="1"/>
      <w:marLeft w:val="0"/>
      <w:marRight w:val="0"/>
      <w:marTop w:val="0"/>
      <w:marBottom w:val="0"/>
      <w:divBdr>
        <w:top w:val="none" w:sz="0" w:space="0" w:color="auto"/>
        <w:left w:val="none" w:sz="0" w:space="0" w:color="auto"/>
        <w:bottom w:val="none" w:sz="0" w:space="0" w:color="auto"/>
        <w:right w:val="none" w:sz="0" w:space="0" w:color="auto"/>
      </w:divBdr>
    </w:div>
    <w:div w:id="1134131767">
      <w:bodyDiv w:val="1"/>
      <w:marLeft w:val="0"/>
      <w:marRight w:val="0"/>
      <w:marTop w:val="0"/>
      <w:marBottom w:val="0"/>
      <w:divBdr>
        <w:top w:val="none" w:sz="0" w:space="0" w:color="auto"/>
        <w:left w:val="none" w:sz="0" w:space="0" w:color="auto"/>
        <w:bottom w:val="none" w:sz="0" w:space="0" w:color="auto"/>
        <w:right w:val="none" w:sz="0" w:space="0" w:color="auto"/>
      </w:divBdr>
    </w:div>
    <w:div w:id="1149395175">
      <w:bodyDiv w:val="1"/>
      <w:marLeft w:val="0"/>
      <w:marRight w:val="0"/>
      <w:marTop w:val="0"/>
      <w:marBottom w:val="0"/>
      <w:divBdr>
        <w:top w:val="none" w:sz="0" w:space="0" w:color="auto"/>
        <w:left w:val="none" w:sz="0" w:space="0" w:color="auto"/>
        <w:bottom w:val="none" w:sz="0" w:space="0" w:color="auto"/>
        <w:right w:val="none" w:sz="0" w:space="0" w:color="auto"/>
      </w:divBdr>
    </w:div>
    <w:div w:id="1224607926">
      <w:bodyDiv w:val="1"/>
      <w:marLeft w:val="0"/>
      <w:marRight w:val="0"/>
      <w:marTop w:val="0"/>
      <w:marBottom w:val="0"/>
      <w:divBdr>
        <w:top w:val="none" w:sz="0" w:space="0" w:color="auto"/>
        <w:left w:val="none" w:sz="0" w:space="0" w:color="auto"/>
        <w:bottom w:val="none" w:sz="0" w:space="0" w:color="auto"/>
        <w:right w:val="none" w:sz="0" w:space="0" w:color="auto"/>
      </w:divBdr>
    </w:div>
    <w:div w:id="1253975274">
      <w:bodyDiv w:val="1"/>
      <w:marLeft w:val="0"/>
      <w:marRight w:val="0"/>
      <w:marTop w:val="0"/>
      <w:marBottom w:val="0"/>
      <w:divBdr>
        <w:top w:val="none" w:sz="0" w:space="0" w:color="auto"/>
        <w:left w:val="none" w:sz="0" w:space="0" w:color="auto"/>
        <w:bottom w:val="none" w:sz="0" w:space="0" w:color="auto"/>
        <w:right w:val="none" w:sz="0" w:space="0" w:color="auto"/>
      </w:divBdr>
    </w:div>
    <w:div w:id="1261648245">
      <w:bodyDiv w:val="1"/>
      <w:marLeft w:val="0"/>
      <w:marRight w:val="0"/>
      <w:marTop w:val="0"/>
      <w:marBottom w:val="0"/>
      <w:divBdr>
        <w:top w:val="none" w:sz="0" w:space="0" w:color="auto"/>
        <w:left w:val="none" w:sz="0" w:space="0" w:color="auto"/>
        <w:bottom w:val="none" w:sz="0" w:space="0" w:color="auto"/>
        <w:right w:val="none" w:sz="0" w:space="0" w:color="auto"/>
      </w:divBdr>
      <w:divsChild>
        <w:div w:id="840318589">
          <w:marLeft w:val="0"/>
          <w:marRight w:val="0"/>
          <w:marTop w:val="0"/>
          <w:marBottom w:val="0"/>
          <w:divBdr>
            <w:top w:val="none" w:sz="0" w:space="0" w:color="auto"/>
            <w:left w:val="none" w:sz="0" w:space="0" w:color="auto"/>
            <w:bottom w:val="none" w:sz="0" w:space="0" w:color="auto"/>
            <w:right w:val="none" w:sz="0" w:space="0" w:color="auto"/>
          </w:divBdr>
        </w:div>
      </w:divsChild>
    </w:div>
    <w:div w:id="1265385431">
      <w:bodyDiv w:val="1"/>
      <w:marLeft w:val="0"/>
      <w:marRight w:val="0"/>
      <w:marTop w:val="0"/>
      <w:marBottom w:val="0"/>
      <w:divBdr>
        <w:top w:val="none" w:sz="0" w:space="0" w:color="auto"/>
        <w:left w:val="none" w:sz="0" w:space="0" w:color="auto"/>
        <w:bottom w:val="none" w:sz="0" w:space="0" w:color="auto"/>
        <w:right w:val="none" w:sz="0" w:space="0" w:color="auto"/>
      </w:divBdr>
      <w:divsChild>
        <w:div w:id="44374443">
          <w:marLeft w:val="158"/>
          <w:marRight w:val="0"/>
          <w:marTop w:val="0"/>
          <w:marBottom w:val="180"/>
          <w:divBdr>
            <w:top w:val="none" w:sz="0" w:space="0" w:color="auto"/>
            <w:left w:val="none" w:sz="0" w:space="0" w:color="auto"/>
            <w:bottom w:val="none" w:sz="0" w:space="0" w:color="auto"/>
            <w:right w:val="none" w:sz="0" w:space="0" w:color="auto"/>
          </w:divBdr>
        </w:div>
        <w:div w:id="354044491">
          <w:marLeft w:val="158"/>
          <w:marRight w:val="0"/>
          <w:marTop w:val="0"/>
          <w:marBottom w:val="180"/>
          <w:divBdr>
            <w:top w:val="none" w:sz="0" w:space="0" w:color="auto"/>
            <w:left w:val="none" w:sz="0" w:space="0" w:color="auto"/>
            <w:bottom w:val="none" w:sz="0" w:space="0" w:color="auto"/>
            <w:right w:val="none" w:sz="0" w:space="0" w:color="auto"/>
          </w:divBdr>
        </w:div>
        <w:div w:id="1106267578">
          <w:marLeft w:val="158"/>
          <w:marRight w:val="0"/>
          <w:marTop w:val="0"/>
          <w:marBottom w:val="180"/>
          <w:divBdr>
            <w:top w:val="none" w:sz="0" w:space="0" w:color="auto"/>
            <w:left w:val="none" w:sz="0" w:space="0" w:color="auto"/>
            <w:bottom w:val="none" w:sz="0" w:space="0" w:color="auto"/>
            <w:right w:val="none" w:sz="0" w:space="0" w:color="auto"/>
          </w:divBdr>
        </w:div>
      </w:divsChild>
    </w:div>
    <w:div w:id="1283072045">
      <w:bodyDiv w:val="1"/>
      <w:marLeft w:val="0"/>
      <w:marRight w:val="0"/>
      <w:marTop w:val="0"/>
      <w:marBottom w:val="0"/>
      <w:divBdr>
        <w:top w:val="none" w:sz="0" w:space="0" w:color="auto"/>
        <w:left w:val="none" w:sz="0" w:space="0" w:color="auto"/>
        <w:bottom w:val="none" w:sz="0" w:space="0" w:color="auto"/>
        <w:right w:val="none" w:sz="0" w:space="0" w:color="auto"/>
      </w:divBdr>
    </w:div>
    <w:div w:id="1314333407">
      <w:bodyDiv w:val="1"/>
      <w:marLeft w:val="0"/>
      <w:marRight w:val="0"/>
      <w:marTop w:val="0"/>
      <w:marBottom w:val="0"/>
      <w:divBdr>
        <w:top w:val="none" w:sz="0" w:space="0" w:color="auto"/>
        <w:left w:val="none" w:sz="0" w:space="0" w:color="auto"/>
        <w:bottom w:val="none" w:sz="0" w:space="0" w:color="auto"/>
        <w:right w:val="none" w:sz="0" w:space="0" w:color="auto"/>
      </w:divBdr>
    </w:div>
    <w:div w:id="1318267830">
      <w:bodyDiv w:val="1"/>
      <w:marLeft w:val="0"/>
      <w:marRight w:val="0"/>
      <w:marTop w:val="0"/>
      <w:marBottom w:val="0"/>
      <w:divBdr>
        <w:top w:val="none" w:sz="0" w:space="0" w:color="auto"/>
        <w:left w:val="none" w:sz="0" w:space="0" w:color="auto"/>
        <w:bottom w:val="none" w:sz="0" w:space="0" w:color="auto"/>
        <w:right w:val="none" w:sz="0" w:space="0" w:color="auto"/>
      </w:divBdr>
    </w:div>
    <w:div w:id="1322614075">
      <w:bodyDiv w:val="1"/>
      <w:marLeft w:val="0"/>
      <w:marRight w:val="0"/>
      <w:marTop w:val="0"/>
      <w:marBottom w:val="0"/>
      <w:divBdr>
        <w:top w:val="none" w:sz="0" w:space="0" w:color="auto"/>
        <w:left w:val="none" w:sz="0" w:space="0" w:color="auto"/>
        <w:bottom w:val="none" w:sz="0" w:space="0" w:color="auto"/>
        <w:right w:val="none" w:sz="0" w:space="0" w:color="auto"/>
      </w:divBdr>
    </w:div>
    <w:div w:id="1345210995">
      <w:bodyDiv w:val="1"/>
      <w:marLeft w:val="0"/>
      <w:marRight w:val="0"/>
      <w:marTop w:val="0"/>
      <w:marBottom w:val="0"/>
      <w:divBdr>
        <w:top w:val="none" w:sz="0" w:space="0" w:color="auto"/>
        <w:left w:val="none" w:sz="0" w:space="0" w:color="auto"/>
        <w:bottom w:val="none" w:sz="0" w:space="0" w:color="auto"/>
        <w:right w:val="none" w:sz="0" w:space="0" w:color="auto"/>
      </w:divBdr>
    </w:div>
    <w:div w:id="1359117424">
      <w:bodyDiv w:val="1"/>
      <w:marLeft w:val="0"/>
      <w:marRight w:val="0"/>
      <w:marTop w:val="0"/>
      <w:marBottom w:val="0"/>
      <w:divBdr>
        <w:top w:val="none" w:sz="0" w:space="0" w:color="auto"/>
        <w:left w:val="none" w:sz="0" w:space="0" w:color="auto"/>
        <w:bottom w:val="none" w:sz="0" w:space="0" w:color="auto"/>
        <w:right w:val="none" w:sz="0" w:space="0" w:color="auto"/>
      </w:divBdr>
    </w:div>
    <w:div w:id="1359428032">
      <w:bodyDiv w:val="1"/>
      <w:marLeft w:val="0"/>
      <w:marRight w:val="0"/>
      <w:marTop w:val="0"/>
      <w:marBottom w:val="0"/>
      <w:divBdr>
        <w:top w:val="none" w:sz="0" w:space="0" w:color="auto"/>
        <w:left w:val="none" w:sz="0" w:space="0" w:color="auto"/>
        <w:bottom w:val="none" w:sz="0" w:space="0" w:color="auto"/>
        <w:right w:val="none" w:sz="0" w:space="0" w:color="auto"/>
      </w:divBdr>
      <w:divsChild>
        <w:div w:id="648942474">
          <w:marLeft w:val="158"/>
          <w:marRight w:val="0"/>
          <w:marTop w:val="0"/>
          <w:marBottom w:val="180"/>
          <w:divBdr>
            <w:top w:val="none" w:sz="0" w:space="0" w:color="auto"/>
            <w:left w:val="none" w:sz="0" w:space="0" w:color="auto"/>
            <w:bottom w:val="none" w:sz="0" w:space="0" w:color="auto"/>
            <w:right w:val="none" w:sz="0" w:space="0" w:color="auto"/>
          </w:divBdr>
        </w:div>
        <w:div w:id="1195769890">
          <w:marLeft w:val="158"/>
          <w:marRight w:val="0"/>
          <w:marTop w:val="0"/>
          <w:marBottom w:val="180"/>
          <w:divBdr>
            <w:top w:val="none" w:sz="0" w:space="0" w:color="auto"/>
            <w:left w:val="none" w:sz="0" w:space="0" w:color="auto"/>
            <w:bottom w:val="none" w:sz="0" w:space="0" w:color="auto"/>
            <w:right w:val="none" w:sz="0" w:space="0" w:color="auto"/>
          </w:divBdr>
        </w:div>
        <w:div w:id="1742172557">
          <w:marLeft w:val="158"/>
          <w:marRight w:val="0"/>
          <w:marTop w:val="0"/>
          <w:marBottom w:val="180"/>
          <w:divBdr>
            <w:top w:val="none" w:sz="0" w:space="0" w:color="auto"/>
            <w:left w:val="none" w:sz="0" w:space="0" w:color="auto"/>
            <w:bottom w:val="none" w:sz="0" w:space="0" w:color="auto"/>
            <w:right w:val="none" w:sz="0" w:space="0" w:color="auto"/>
          </w:divBdr>
        </w:div>
      </w:divsChild>
    </w:div>
    <w:div w:id="1396011310">
      <w:bodyDiv w:val="1"/>
      <w:marLeft w:val="0"/>
      <w:marRight w:val="0"/>
      <w:marTop w:val="0"/>
      <w:marBottom w:val="0"/>
      <w:divBdr>
        <w:top w:val="none" w:sz="0" w:space="0" w:color="auto"/>
        <w:left w:val="none" w:sz="0" w:space="0" w:color="auto"/>
        <w:bottom w:val="none" w:sz="0" w:space="0" w:color="auto"/>
        <w:right w:val="none" w:sz="0" w:space="0" w:color="auto"/>
      </w:divBdr>
    </w:div>
    <w:div w:id="1396321335">
      <w:bodyDiv w:val="1"/>
      <w:marLeft w:val="0"/>
      <w:marRight w:val="0"/>
      <w:marTop w:val="0"/>
      <w:marBottom w:val="0"/>
      <w:divBdr>
        <w:top w:val="none" w:sz="0" w:space="0" w:color="auto"/>
        <w:left w:val="none" w:sz="0" w:space="0" w:color="auto"/>
        <w:bottom w:val="none" w:sz="0" w:space="0" w:color="auto"/>
        <w:right w:val="none" w:sz="0" w:space="0" w:color="auto"/>
      </w:divBdr>
    </w:div>
    <w:div w:id="1483962961">
      <w:bodyDiv w:val="1"/>
      <w:marLeft w:val="0"/>
      <w:marRight w:val="0"/>
      <w:marTop w:val="0"/>
      <w:marBottom w:val="0"/>
      <w:divBdr>
        <w:top w:val="none" w:sz="0" w:space="0" w:color="auto"/>
        <w:left w:val="none" w:sz="0" w:space="0" w:color="auto"/>
        <w:bottom w:val="none" w:sz="0" w:space="0" w:color="auto"/>
        <w:right w:val="none" w:sz="0" w:space="0" w:color="auto"/>
      </w:divBdr>
    </w:div>
    <w:div w:id="1498691698">
      <w:bodyDiv w:val="1"/>
      <w:marLeft w:val="0"/>
      <w:marRight w:val="0"/>
      <w:marTop w:val="0"/>
      <w:marBottom w:val="0"/>
      <w:divBdr>
        <w:top w:val="none" w:sz="0" w:space="0" w:color="auto"/>
        <w:left w:val="none" w:sz="0" w:space="0" w:color="auto"/>
        <w:bottom w:val="none" w:sz="0" w:space="0" w:color="auto"/>
        <w:right w:val="none" w:sz="0" w:space="0" w:color="auto"/>
      </w:divBdr>
    </w:div>
    <w:div w:id="1500273577">
      <w:bodyDiv w:val="1"/>
      <w:marLeft w:val="0"/>
      <w:marRight w:val="0"/>
      <w:marTop w:val="0"/>
      <w:marBottom w:val="0"/>
      <w:divBdr>
        <w:top w:val="none" w:sz="0" w:space="0" w:color="auto"/>
        <w:left w:val="none" w:sz="0" w:space="0" w:color="auto"/>
        <w:bottom w:val="none" w:sz="0" w:space="0" w:color="auto"/>
        <w:right w:val="none" w:sz="0" w:space="0" w:color="auto"/>
      </w:divBdr>
    </w:div>
    <w:div w:id="1503618139">
      <w:bodyDiv w:val="1"/>
      <w:marLeft w:val="0"/>
      <w:marRight w:val="0"/>
      <w:marTop w:val="0"/>
      <w:marBottom w:val="0"/>
      <w:divBdr>
        <w:top w:val="none" w:sz="0" w:space="0" w:color="auto"/>
        <w:left w:val="none" w:sz="0" w:space="0" w:color="auto"/>
        <w:bottom w:val="none" w:sz="0" w:space="0" w:color="auto"/>
        <w:right w:val="none" w:sz="0" w:space="0" w:color="auto"/>
      </w:divBdr>
    </w:div>
    <w:div w:id="1505706236">
      <w:bodyDiv w:val="1"/>
      <w:marLeft w:val="0"/>
      <w:marRight w:val="0"/>
      <w:marTop w:val="0"/>
      <w:marBottom w:val="0"/>
      <w:divBdr>
        <w:top w:val="none" w:sz="0" w:space="0" w:color="auto"/>
        <w:left w:val="none" w:sz="0" w:space="0" w:color="auto"/>
        <w:bottom w:val="none" w:sz="0" w:space="0" w:color="auto"/>
        <w:right w:val="none" w:sz="0" w:space="0" w:color="auto"/>
      </w:divBdr>
      <w:divsChild>
        <w:div w:id="486899196">
          <w:marLeft w:val="216"/>
          <w:marRight w:val="0"/>
          <w:marTop w:val="0"/>
          <w:marBottom w:val="120"/>
          <w:divBdr>
            <w:top w:val="none" w:sz="0" w:space="0" w:color="auto"/>
            <w:left w:val="none" w:sz="0" w:space="0" w:color="auto"/>
            <w:bottom w:val="none" w:sz="0" w:space="0" w:color="auto"/>
            <w:right w:val="none" w:sz="0" w:space="0" w:color="auto"/>
          </w:divBdr>
        </w:div>
        <w:div w:id="1352801027">
          <w:marLeft w:val="216"/>
          <w:marRight w:val="0"/>
          <w:marTop w:val="0"/>
          <w:marBottom w:val="120"/>
          <w:divBdr>
            <w:top w:val="none" w:sz="0" w:space="0" w:color="auto"/>
            <w:left w:val="none" w:sz="0" w:space="0" w:color="auto"/>
            <w:bottom w:val="none" w:sz="0" w:space="0" w:color="auto"/>
            <w:right w:val="none" w:sz="0" w:space="0" w:color="auto"/>
          </w:divBdr>
        </w:div>
        <w:div w:id="1650670573">
          <w:marLeft w:val="216"/>
          <w:marRight w:val="0"/>
          <w:marTop w:val="0"/>
          <w:marBottom w:val="120"/>
          <w:divBdr>
            <w:top w:val="none" w:sz="0" w:space="0" w:color="auto"/>
            <w:left w:val="none" w:sz="0" w:space="0" w:color="auto"/>
            <w:bottom w:val="none" w:sz="0" w:space="0" w:color="auto"/>
            <w:right w:val="none" w:sz="0" w:space="0" w:color="auto"/>
          </w:divBdr>
        </w:div>
        <w:div w:id="1861579512">
          <w:marLeft w:val="216"/>
          <w:marRight w:val="0"/>
          <w:marTop w:val="0"/>
          <w:marBottom w:val="120"/>
          <w:divBdr>
            <w:top w:val="none" w:sz="0" w:space="0" w:color="auto"/>
            <w:left w:val="none" w:sz="0" w:space="0" w:color="auto"/>
            <w:bottom w:val="none" w:sz="0" w:space="0" w:color="auto"/>
            <w:right w:val="none" w:sz="0" w:space="0" w:color="auto"/>
          </w:divBdr>
        </w:div>
      </w:divsChild>
    </w:div>
    <w:div w:id="1512453661">
      <w:bodyDiv w:val="1"/>
      <w:marLeft w:val="0"/>
      <w:marRight w:val="0"/>
      <w:marTop w:val="0"/>
      <w:marBottom w:val="0"/>
      <w:divBdr>
        <w:top w:val="none" w:sz="0" w:space="0" w:color="auto"/>
        <w:left w:val="none" w:sz="0" w:space="0" w:color="auto"/>
        <w:bottom w:val="none" w:sz="0" w:space="0" w:color="auto"/>
        <w:right w:val="none" w:sz="0" w:space="0" w:color="auto"/>
      </w:divBdr>
    </w:div>
    <w:div w:id="1520388720">
      <w:bodyDiv w:val="1"/>
      <w:marLeft w:val="0"/>
      <w:marRight w:val="0"/>
      <w:marTop w:val="0"/>
      <w:marBottom w:val="0"/>
      <w:divBdr>
        <w:top w:val="none" w:sz="0" w:space="0" w:color="auto"/>
        <w:left w:val="none" w:sz="0" w:space="0" w:color="auto"/>
        <w:bottom w:val="none" w:sz="0" w:space="0" w:color="auto"/>
        <w:right w:val="none" w:sz="0" w:space="0" w:color="auto"/>
      </w:divBdr>
    </w:div>
    <w:div w:id="1563756018">
      <w:bodyDiv w:val="1"/>
      <w:marLeft w:val="0"/>
      <w:marRight w:val="0"/>
      <w:marTop w:val="0"/>
      <w:marBottom w:val="0"/>
      <w:divBdr>
        <w:top w:val="none" w:sz="0" w:space="0" w:color="auto"/>
        <w:left w:val="none" w:sz="0" w:space="0" w:color="auto"/>
        <w:bottom w:val="none" w:sz="0" w:space="0" w:color="auto"/>
        <w:right w:val="none" w:sz="0" w:space="0" w:color="auto"/>
      </w:divBdr>
    </w:div>
    <w:div w:id="1570651389">
      <w:bodyDiv w:val="1"/>
      <w:marLeft w:val="0"/>
      <w:marRight w:val="0"/>
      <w:marTop w:val="0"/>
      <w:marBottom w:val="0"/>
      <w:divBdr>
        <w:top w:val="none" w:sz="0" w:space="0" w:color="auto"/>
        <w:left w:val="none" w:sz="0" w:space="0" w:color="auto"/>
        <w:bottom w:val="none" w:sz="0" w:space="0" w:color="auto"/>
        <w:right w:val="none" w:sz="0" w:space="0" w:color="auto"/>
      </w:divBdr>
    </w:div>
    <w:div w:id="1606696467">
      <w:bodyDiv w:val="1"/>
      <w:marLeft w:val="0"/>
      <w:marRight w:val="0"/>
      <w:marTop w:val="0"/>
      <w:marBottom w:val="0"/>
      <w:divBdr>
        <w:top w:val="none" w:sz="0" w:space="0" w:color="auto"/>
        <w:left w:val="none" w:sz="0" w:space="0" w:color="auto"/>
        <w:bottom w:val="none" w:sz="0" w:space="0" w:color="auto"/>
        <w:right w:val="none" w:sz="0" w:space="0" w:color="auto"/>
      </w:divBdr>
    </w:div>
    <w:div w:id="1621105000">
      <w:bodyDiv w:val="1"/>
      <w:marLeft w:val="0"/>
      <w:marRight w:val="0"/>
      <w:marTop w:val="0"/>
      <w:marBottom w:val="0"/>
      <w:divBdr>
        <w:top w:val="none" w:sz="0" w:space="0" w:color="auto"/>
        <w:left w:val="none" w:sz="0" w:space="0" w:color="auto"/>
        <w:bottom w:val="none" w:sz="0" w:space="0" w:color="auto"/>
        <w:right w:val="none" w:sz="0" w:space="0" w:color="auto"/>
      </w:divBdr>
    </w:div>
    <w:div w:id="1642421463">
      <w:bodyDiv w:val="1"/>
      <w:marLeft w:val="0"/>
      <w:marRight w:val="0"/>
      <w:marTop w:val="0"/>
      <w:marBottom w:val="0"/>
      <w:divBdr>
        <w:top w:val="none" w:sz="0" w:space="0" w:color="auto"/>
        <w:left w:val="none" w:sz="0" w:space="0" w:color="auto"/>
        <w:bottom w:val="none" w:sz="0" w:space="0" w:color="auto"/>
        <w:right w:val="none" w:sz="0" w:space="0" w:color="auto"/>
      </w:divBdr>
    </w:div>
    <w:div w:id="1650941739">
      <w:bodyDiv w:val="1"/>
      <w:marLeft w:val="0"/>
      <w:marRight w:val="0"/>
      <w:marTop w:val="0"/>
      <w:marBottom w:val="0"/>
      <w:divBdr>
        <w:top w:val="none" w:sz="0" w:space="0" w:color="auto"/>
        <w:left w:val="none" w:sz="0" w:space="0" w:color="auto"/>
        <w:bottom w:val="none" w:sz="0" w:space="0" w:color="auto"/>
        <w:right w:val="none" w:sz="0" w:space="0" w:color="auto"/>
      </w:divBdr>
    </w:div>
    <w:div w:id="1658605072">
      <w:bodyDiv w:val="1"/>
      <w:marLeft w:val="0"/>
      <w:marRight w:val="0"/>
      <w:marTop w:val="0"/>
      <w:marBottom w:val="0"/>
      <w:divBdr>
        <w:top w:val="none" w:sz="0" w:space="0" w:color="auto"/>
        <w:left w:val="none" w:sz="0" w:space="0" w:color="auto"/>
        <w:bottom w:val="none" w:sz="0" w:space="0" w:color="auto"/>
        <w:right w:val="none" w:sz="0" w:space="0" w:color="auto"/>
      </w:divBdr>
      <w:divsChild>
        <w:div w:id="425422741">
          <w:marLeft w:val="259"/>
          <w:marRight w:val="0"/>
          <w:marTop w:val="0"/>
          <w:marBottom w:val="0"/>
          <w:divBdr>
            <w:top w:val="none" w:sz="0" w:space="0" w:color="auto"/>
            <w:left w:val="none" w:sz="0" w:space="0" w:color="auto"/>
            <w:bottom w:val="none" w:sz="0" w:space="0" w:color="auto"/>
            <w:right w:val="none" w:sz="0" w:space="0" w:color="auto"/>
          </w:divBdr>
        </w:div>
      </w:divsChild>
    </w:div>
    <w:div w:id="1659261419">
      <w:bodyDiv w:val="1"/>
      <w:marLeft w:val="0"/>
      <w:marRight w:val="0"/>
      <w:marTop w:val="0"/>
      <w:marBottom w:val="0"/>
      <w:divBdr>
        <w:top w:val="none" w:sz="0" w:space="0" w:color="auto"/>
        <w:left w:val="none" w:sz="0" w:space="0" w:color="auto"/>
        <w:bottom w:val="none" w:sz="0" w:space="0" w:color="auto"/>
        <w:right w:val="none" w:sz="0" w:space="0" w:color="auto"/>
      </w:divBdr>
    </w:div>
    <w:div w:id="1668168279">
      <w:bodyDiv w:val="1"/>
      <w:marLeft w:val="0"/>
      <w:marRight w:val="0"/>
      <w:marTop w:val="0"/>
      <w:marBottom w:val="0"/>
      <w:divBdr>
        <w:top w:val="none" w:sz="0" w:space="0" w:color="auto"/>
        <w:left w:val="none" w:sz="0" w:space="0" w:color="auto"/>
        <w:bottom w:val="none" w:sz="0" w:space="0" w:color="auto"/>
        <w:right w:val="none" w:sz="0" w:space="0" w:color="auto"/>
      </w:divBdr>
    </w:div>
    <w:div w:id="1690638441">
      <w:bodyDiv w:val="1"/>
      <w:marLeft w:val="0"/>
      <w:marRight w:val="0"/>
      <w:marTop w:val="0"/>
      <w:marBottom w:val="0"/>
      <w:divBdr>
        <w:top w:val="none" w:sz="0" w:space="0" w:color="auto"/>
        <w:left w:val="none" w:sz="0" w:space="0" w:color="auto"/>
        <w:bottom w:val="none" w:sz="0" w:space="0" w:color="auto"/>
        <w:right w:val="none" w:sz="0" w:space="0" w:color="auto"/>
      </w:divBdr>
    </w:div>
    <w:div w:id="1709840178">
      <w:bodyDiv w:val="1"/>
      <w:marLeft w:val="0"/>
      <w:marRight w:val="0"/>
      <w:marTop w:val="0"/>
      <w:marBottom w:val="0"/>
      <w:divBdr>
        <w:top w:val="none" w:sz="0" w:space="0" w:color="auto"/>
        <w:left w:val="none" w:sz="0" w:space="0" w:color="auto"/>
        <w:bottom w:val="none" w:sz="0" w:space="0" w:color="auto"/>
        <w:right w:val="none" w:sz="0" w:space="0" w:color="auto"/>
      </w:divBdr>
    </w:div>
    <w:div w:id="1745226543">
      <w:bodyDiv w:val="1"/>
      <w:marLeft w:val="0"/>
      <w:marRight w:val="0"/>
      <w:marTop w:val="0"/>
      <w:marBottom w:val="0"/>
      <w:divBdr>
        <w:top w:val="none" w:sz="0" w:space="0" w:color="auto"/>
        <w:left w:val="none" w:sz="0" w:space="0" w:color="auto"/>
        <w:bottom w:val="none" w:sz="0" w:space="0" w:color="auto"/>
        <w:right w:val="none" w:sz="0" w:space="0" w:color="auto"/>
      </w:divBdr>
    </w:div>
    <w:div w:id="1784035021">
      <w:bodyDiv w:val="1"/>
      <w:marLeft w:val="0"/>
      <w:marRight w:val="0"/>
      <w:marTop w:val="0"/>
      <w:marBottom w:val="0"/>
      <w:divBdr>
        <w:top w:val="none" w:sz="0" w:space="0" w:color="auto"/>
        <w:left w:val="none" w:sz="0" w:space="0" w:color="auto"/>
        <w:bottom w:val="none" w:sz="0" w:space="0" w:color="auto"/>
        <w:right w:val="none" w:sz="0" w:space="0" w:color="auto"/>
      </w:divBdr>
    </w:div>
    <w:div w:id="1849708685">
      <w:bodyDiv w:val="1"/>
      <w:marLeft w:val="0"/>
      <w:marRight w:val="0"/>
      <w:marTop w:val="0"/>
      <w:marBottom w:val="0"/>
      <w:divBdr>
        <w:top w:val="none" w:sz="0" w:space="0" w:color="auto"/>
        <w:left w:val="none" w:sz="0" w:space="0" w:color="auto"/>
        <w:bottom w:val="none" w:sz="0" w:space="0" w:color="auto"/>
        <w:right w:val="none" w:sz="0" w:space="0" w:color="auto"/>
      </w:divBdr>
    </w:div>
    <w:div w:id="1858620436">
      <w:bodyDiv w:val="1"/>
      <w:marLeft w:val="0"/>
      <w:marRight w:val="0"/>
      <w:marTop w:val="0"/>
      <w:marBottom w:val="0"/>
      <w:divBdr>
        <w:top w:val="none" w:sz="0" w:space="0" w:color="auto"/>
        <w:left w:val="none" w:sz="0" w:space="0" w:color="auto"/>
        <w:bottom w:val="none" w:sz="0" w:space="0" w:color="auto"/>
        <w:right w:val="none" w:sz="0" w:space="0" w:color="auto"/>
      </w:divBdr>
    </w:div>
    <w:div w:id="1892767074">
      <w:bodyDiv w:val="1"/>
      <w:marLeft w:val="0"/>
      <w:marRight w:val="0"/>
      <w:marTop w:val="0"/>
      <w:marBottom w:val="0"/>
      <w:divBdr>
        <w:top w:val="none" w:sz="0" w:space="0" w:color="auto"/>
        <w:left w:val="none" w:sz="0" w:space="0" w:color="auto"/>
        <w:bottom w:val="none" w:sz="0" w:space="0" w:color="auto"/>
        <w:right w:val="none" w:sz="0" w:space="0" w:color="auto"/>
      </w:divBdr>
    </w:div>
    <w:div w:id="1905871877">
      <w:bodyDiv w:val="1"/>
      <w:marLeft w:val="0"/>
      <w:marRight w:val="0"/>
      <w:marTop w:val="0"/>
      <w:marBottom w:val="0"/>
      <w:divBdr>
        <w:top w:val="none" w:sz="0" w:space="0" w:color="auto"/>
        <w:left w:val="none" w:sz="0" w:space="0" w:color="auto"/>
        <w:bottom w:val="none" w:sz="0" w:space="0" w:color="auto"/>
        <w:right w:val="none" w:sz="0" w:space="0" w:color="auto"/>
      </w:divBdr>
    </w:div>
    <w:div w:id="1924296265">
      <w:bodyDiv w:val="1"/>
      <w:marLeft w:val="0"/>
      <w:marRight w:val="0"/>
      <w:marTop w:val="0"/>
      <w:marBottom w:val="0"/>
      <w:divBdr>
        <w:top w:val="none" w:sz="0" w:space="0" w:color="auto"/>
        <w:left w:val="none" w:sz="0" w:space="0" w:color="auto"/>
        <w:bottom w:val="none" w:sz="0" w:space="0" w:color="auto"/>
        <w:right w:val="none" w:sz="0" w:space="0" w:color="auto"/>
      </w:divBdr>
    </w:div>
    <w:div w:id="1930431433">
      <w:bodyDiv w:val="1"/>
      <w:marLeft w:val="0"/>
      <w:marRight w:val="0"/>
      <w:marTop w:val="0"/>
      <w:marBottom w:val="0"/>
      <w:divBdr>
        <w:top w:val="none" w:sz="0" w:space="0" w:color="auto"/>
        <w:left w:val="none" w:sz="0" w:space="0" w:color="auto"/>
        <w:bottom w:val="none" w:sz="0" w:space="0" w:color="auto"/>
        <w:right w:val="none" w:sz="0" w:space="0" w:color="auto"/>
      </w:divBdr>
    </w:div>
    <w:div w:id="1931084950">
      <w:bodyDiv w:val="1"/>
      <w:marLeft w:val="0"/>
      <w:marRight w:val="0"/>
      <w:marTop w:val="0"/>
      <w:marBottom w:val="0"/>
      <w:divBdr>
        <w:top w:val="none" w:sz="0" w:space="0" w:color="auto"/>
        <w:left w:val="none" w:sz="0" w:space="0" w:color="auto"/>
        <w:bottom w:val="none" w:sz="0" w:space="0" w:color="auto"/>
        <w:right w:val="none" w:sz="0" w:space="0" w:color="auto"/>
      </w:divBdr>
    </w:div>
    <w:div w:id="1933510146">
      <w:bodyDiv w:val="1"/>
      <w:marLeft w:val="0"/>
      <w:marRight w:val="0"/>
      <w:marTop w:val="0"/>
      <w:marBottom w:val="0"/>
      <w:divBdr>
        <w:top w:val="none" w:sz="0" w:space="0" w:color="auto"/>
        <w:left w:val="none" w:sz="0" w:space="0" w:color="auto"/>
        <w:bottom w:val="none" w:sz="0" w:space="0" w:color="auto"/>
        <w:right w:val="none" w:sz="0" w:space="0" w:color="auto"/>
      </w:divBdr>
    </w:div>
    <w:div w:id="1952129246">
      <w:bodyDiv w:val="1"/>
      <w:marLeft w:val="0"/>
      <w:marRight w:val="0"/>
      <w:marTop w:val="0"/>
      <w:marBottom w:val="0"/>
      <w:divBdr>
        <w:top w:val="none" w:sz="0" w:space="0" w:color="auto"/>
        <w:left w:val="none" w:sz="0" w:space="0" w:color="auto"/>
        <w:bottom w:val="none" w:sz="0" w:space="0" w:color="auto"/>
        <w:right w:val="none" w:sz="0" w:space="0" w:color="auto"/>
      </w:divBdr>
    </w:div>
    <w:div w:id="1975791966">
      <w:bodyDiv w:val="1"/>
      <w:marLeft w:val="0"/>
      <w:marRight w:val="0"/>
      <w:marTop w:val="0"/>
      <w:marBottom w:val="0"/>
      <w:divBdr>
        <w:top w:val="none" w:sz="0" w:space="0" w:color="auto"/>
        <w:left w:val="none" w:sz="0" w:space="0" w:color="auto"/>
        <w:bottom w:val="none" w:sz="0" w:space="0" w:color="auto"/>
        <w:right w:val="none" w:sz="0" w:space="0" w:color="auto"/>
      </w:divBdr>
    </w:div>
    <w:div w:id="2021004495">
      <w:bodyDiv w:val="1"/>
      <w:marLeft w:val="0"/>
      <w:marRight w:val="0"/>
      <w:marTop w:val="0"/>
      <w:marBottom w:val="0"/>
      <w:divBdr>
        <w:top w:val="none" w:sz="0" w:space="0" w:color="auto"/>
        <w:left w:val="none" w:sz="0" w:space="0" w:color="auto"/>
        <w:bottom w:val="none" w:sz="0" w:space="0" w:color="auto"/>
        <w:right w:val="none" w:sz="0" w:space="0" w:color="auto"/>
      </w:divBdr>
    </w:div>
    <w:div w:id="2025664032">
      <w:bodyDiv w:val="1"/>
      <w:marLeft w:val="0"/>
      <w:marRight w:val="0"/>
      <w:marTop w:val="0"/>
      <w:marBottom w:val="0"/>
      <w:divBdr>
        <w:top w:val="none" w:sz="0" w:space="0" w:color="auto"/>
        <w:left w:val="none" w:sz="0" w:space="0" w:color="auto"/>
        <w:bottom w:val="none" w:sz="0" w:space="0" w:color="auto"/>
        <w:right w:val="none" w:sz="0" w:space="0" w:color="auto"/>
      </w:divBdr>
    </w:div>
    <w:div w:id="2034377484">
      <w:bodyDiv w:val="1"/>
      <w:marLeft w:val="0"/>
      <w:marRight w:val="0"/>
      <w:marTop w:val="0"/>
      <w:marBottom w:val="0"/>
      <w:divBdr>
        <w:top w:val="none" w:sz="0" w:space="0" w:color="auto"/>
        <w:left w:val="none" w:sz="0" w:space="0" w:color="auto"/>
        <w:bottom w:val="none" w:sz="0" w:space="0" w:color="auto"/>
        <w:right w:val="none" w:sz="0" w:space="0" w:color="auto"/>
      </w:divBdr>
    </w:div>
    <w:div w:id="2038726282">
      <w:bodyDiv w:val="1"/>
      <w:marLeft w:val="0"/>
      <w:marRight w:val="0"/>
      <w:marTop w:val="0"/>
      <w:marBottom w:val="0"/>
      <w:divBdr>
        <w:top w:val="none" w:sz="0" w:space="0" w:color="auto"/>
        <w:left w:val="none" w:sz="0" w:space="0" w:color="auto"/>
        <w:bottom w:val="none" w:sz="0" w:space="0" w:color="auto"/>
        <w:right w:val="none" w:sz="0" w:space="0" w:color="auto"/>
      </w:divBdr>
    </w:div>
    <w:div w:id="2059163448">
      <w:bodyDiv w:val="1"/>
      <w:marLeft w:val="0"/>
      <w:marRight w:val="0"/>
      <w:marTop w:val="0"/>
      <w:marBottom w:val="0"/>
      <w:divBdr>
        <w:top w:val="none" w:sz="0" w:space="0" w:color="auto"/>
        <w:left w:val="none" w:sz="0" w:space="0" w:color="auto"/>
        <w:bottom w:val="none" w:sz="0" w:space="0" w:color="auto"/>
        <w:right w:val="none" w:sz="0" w:space="0" w:color="auto"/>
      </w:divBdr>
    </w:div>
    <w:div w:id="2060469666">
      <w:bodyDiv w:val="1"/>
      <w:marLeft w:val="0"/>
      <w:marRight w:val="0"/>
      <w:marTop w:val="0"/>
      <w:marBottom w:val="0"/>
      <w:divBdr>
        <w:top w:val="none" w:sz="0" w:space="0" w:color="auto"/>
        <w:left w:val="none" w:sz="0" w:space="0" w:color="auto"/>
        <w:bottom w:val="none" w:sz="0" w:space="0" w:color="auto"/>
        <w:right w:val="none" w:sz="0" w:space="0" w:color="auto"/>
      </w:divBdr>
    </w:div>
    <w:div w:id="2062484181">
      <w:bodyDiv w:val="1"/>
      <w:marLeft w:val="0"/>
      <w:marRight w:val="0"/>
      <w:marTop w:val="0"/>
      <w:marBottom w:val="0"/>
      <w:divBdr>
        <w:top w:val="none" w:sz="0" w:space="0" w:color="auto"/>
        <w:left w:val="none" w:sz="0" w:space="0" w:color="auto"/>
        <w:bottom w:val="none" w:sz="0" w:space="0" w:color="auto"/>
        <w:right w:val="none" w:sz="0" w:space="0" w:color="auto"/>
      </w:divBdr>
    </w:div>
    <w:div w:id="2070106052">
      <w:bodyDiv w:val="1"/>
      <w:marLeft w:val="0"/>
      <w:marRight w:val="0"/>
      <w:marTop w:val="0"/>
      <w:marBottom w:val="0"/>
      <w:divBdr>
        <w:top w:val="none" w:sz="0" w:space="0" w:color="auto"/>
        <w:left w:val="none" w:sz="0" w:space="0" w:color="auto"/>
        <w:bottom w:val="none" w:sz="0" w:space="0" w:color="auto"/>
        <w:right w:val="none" w:sz="0" w:space="0" w:color="auto"/>
      </w:divBdr>
    </w:div>
    <w:div w:id="2072999087">
      <w:bodyDiv w:val="1"/>
      <w:marLeft w:val="0"/>
      <w:marRight w:val="0"/>
      <w:marTop w:val="0"/>
      <w:marBottom w:val="0"/>
      <w:divBdr>
        <w:top w:val="none" w:sz="0" w:space="0" w:color="auto"/>
        <w:left w:val="none" w:sz="0" w:space="0" w:color="auto"/>
        <w:bottom w:val="none" w:sz="0" w:space="0" w:color="auto"/>
        <w:right w:val="none" w:sz="0" w:space="0" w:color="auto"/>
      </w:divBdr>
    </w:div>
    <w:div w:id="2074890213">
      <w:bodyDiv w:val="1"/>
      <w:marLeft w:val="0"/>
      <w:marRight w:val="0"/>
      <w:marTop w:val="0"/>
      <w:marBottom w:val="0"/>
      <w:divBdr>
        <w:top w:val="none" w:sz="0" w:space="0" w:color="auto"/>
        <w:left w:val="none" w:sz="0" w:space="0" w:color="auto"/>
        <w:bottom w:val="none" w:sz="0" w:space="0" w:color="auto"/>
        <w:right w:val="none" w:sz="0" w:space="0" w:color="auto"/>
      </w:divBdr>
    </w:div>
    <w:div w:id="2080209315">
      <w:bodyDiv w:val="1"/>
      <w:marLeft w:val="0"/>
      <w:marRight w:val="0"/>
      <w:marTop w:val="0"/>
      <w:marBottom w:val="0"/>
      <w:divBdr>
        <w:top w:val="none" w:sz="0" w:space="0" w:color="auto"/>
        <w:left w:val="none" w:sz="0" w:space="0" w:color="auto"/>
        <w:bottom w:val="none" w:sz="0" w:space="0" w:color="auto"/>
        <w:right w:val="none" w:sz="0" w:space="0" w:color="auto"/>
      </w:divBdr>
    </w:div>
    <w:div w:id="2091073085">
      <w:bodyDiv w:val="1"/>
      <w:marLeft w:val="0"/>
      <w:marRight w:val="0"/>
      <w:marTop w:val="0"/>
      <w:marBottom w:val="0"/>
      <w:divBdr>
        <w:top w:val="none" w:sz="0" w:space="0" w:color="auto"/>
        <w:left w:val="none" w:sz="0" w:space="0" w:color="auto"/>
        <w:bottom w:val="none" w:sz="0" w:space="0" w:color="auto"/>
        <w:right w:val="none" w:sz="0" w:space="0" w:color="auto"/>
      </w:divBdr>
    </w:div>
    <w:div w:id="2094350923">
      <w:bodyDiv w:val="1"/>
      <w:marLeft w:val="0"/>
      <w:marRight w:val="0"/>
      <w:marTop w:val="0"/>
      <w:marBottom w:val="0"/>
      <w:divBdr>
        <w:top w:val="none" w:sz="0" w:space="0" w:color="auto"/>
        <w:left w:val="none" w:sz="0" w:space="0" w:color="auto"/>
        <w:bottom w:val="none" w:sz="0" w:space="0" w:color="auto"/>
        <w:right w:val="none" w:sz="0" w:space="0" w:color="auto"/>
      </w:divBdr>
    </w:div>
    <w:div w:id="2109814051">
      <w:bodyDiv w:val="1"/>
      <w:marLeft w:val="0"/>
      <w:marRight w:val="0"/>
      <w:marTop w:val="0"/>
      <w:marBottom w:val="0"/>
      <w:divBdr>
        <w:top w:val="none" w:sz="0" w:space="0" w:color="auto"/>
        <w:left w:val="none" w:sz="0" w:space="0" w:color="auto"/>
        <w:bottom w:val="none" w:sz="0" w:space="0" w:color="auto"/>
        <w:right w:val="none" w:sz="0" w:space="0" w:color="auto"/>
      </w:divBdr>
    </w:div>
    <w:div w:id="2133282819">
      <w:bodyDiv w:val="1"/>
      <w:marLeft w:val="0"/>
      <w:marRight w:val="0"/>
      <w:marTop w:val="0"/>
      <w:marBottom w:val="0"/>
      <w:divBdr>
        <w:top w:val="none" w:sz="0" w:space="0" w:color="auto"/>
        <w:left w:val="none" w:sz="0" w:space="0" w:color="auto"/>
        <w:bottom w:val="none" w:sz="0" w:space="0" w:color="auto"/>
        <w:right w:val="none" w:sz="0" w:space="0" w:color="auto"/>
      </w:divBdr>
    </w:div>
    <w:div w:id="2138643766">
      <w:bodyDiv w:val="1"/>
      <w:marLeft w:val="0"/>
      <w:marRight w:val="0"/>
      <w:marTop w:val="0"/>
      <w:marBottom w:val="0"/>
      <w:divBdr>
        <w:top w:val="none" w:sz="0" w:space="0" w:color="auto"/>
        <w:left w:val="none" w:sz="0" w:space="0" w:color="auto"/>
        <w:bottom w:val="none" w:sz="0" w:space="0" w:color="auto"/>
        <w:right w:val="none" w:sz="0" w:space="0" w:color="auto"/>
      </w:divBdr>
    </w:div>
    <w:div w:id="2145266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anklintempleton.de/produkte/preise-und-wertentwicklung-fonds/preise-etfs" TargetMode="External"/><Relationship Id="rId18" Type="http://schemas.openxmlformats.org/officeDocument/2006/relationships/hyperlink" Target="https://x.com/fti_globa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franklintempleton.lu/investor-rights" TargetMode="External"/><Relationship Id="rId7" Type="http://schemas.openxmlformats.org/officeDocument/2006/relationships/settings" Target="settings.xml"/><Relationship Id="rId12" Type="http://schemas.openxmlformats.org/officeDocument/2006/relationships/hyperlink" Target="https://www.franklintempleton.de/produkte/preise-und-wertentwicklung-fonds/preise-etfs" TargetMode="External"/><Relationship Id="rId17" Type="http://schemas.openxmlformats.org/officeDocument/2006/relationships/hyperlink" Target="https://www.linkedin.com/company/franklin-templet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franklintempleton.de" TargetMode="External"/><Relationship Id="rId20" Type="http://schemas.openxmlformats.org/officeDocument/2006/relationships/hyperlink" Target="https://www.bloomberg.com/quote/LT12TRUU:IN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Tina\AppData\Local\Microsoft\Windows\INetCache\Content.Outlook\R6OX3UHS\bfr@te-communications.ch"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franklintemplet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iver.trenk@franklintempleton.de"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7ED046-37E0-4418-A648-BCA68EBD988A}">
  <we:reference id="fdc14bef-455d-4f25-90c3-681230bba84d" version="1.1.0.0" store="EXCatalog" storeType="EXCatalog"/>
  <we:alternateReferences>
    <we:reference id="WA20000154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D657FA36EF04BBDD4CE8AE3BED02E" ma:contentTypeVersion="18" ma:contentTypeDescription="Create a new document." ma:contentTypeScope="" ma:versionID="b90d5a7fb211e913e8130e12b9cc2f9a">
  <xsd:schema xmlns:xsd="http://www.w3.org/2001/XMLSchema" xmlns:xs="http://www.w3.org/2001/XMLSchema" xmlns:p="http://schemas.microsoft.com/office/2006/metadata/properties" xmlns:ns3="0afccd33-5f5a-4c45-b587-dd4a5822bf95" xmlns:ns4="930cd6ce-a1d9-4d56-9acd-dd61951fd7b4" targetNamespace="http://schemas.microsoft.com/office/2006/metadata/properties" ma:root="true" ma:fieldsID="801a0925d18c7ba5e7cb37fd4e87d9b6" ns3:_="" ns4:_="">
    <xsd:import namespace="0afccd33-5f5a-4c45-b587-dd4a5822bf95"/>
    <xsd:import namespace="930cd6ce-a1d9-4d56-9acd-dd61951fd7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ccd33-5f5a-4c45-b587-dd4a5822b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0cd6ce-a1d9-4d56-9acd-dd61951fd7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afccd33-5f5a-4c45-b587-dd4a5822bf95" xsi:nil="true"/>
  </documentManagement>
</p:properties>
</file>

<file path=customXml/itemProps1.xml><?xml version="1.0" encoding="utf-8"?>
<ds:datastoreItem xmlns:ds="http://schemas.openxmlformats.org/officeDocument/2006/customXml" ds:itemID="{ED77FFDF-4195-4481-A827-38577F4C5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ccd33-5f5a-4c45-b587-dd4a5822bf95"/>
    <ds:schemaRef ds:uri="930cd6ce-a1d9-4d56-9acd-dd61951fd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C2EFF-7FC9-46AB-9D53-71820BB072C0}">
  <ds:schemaRefs>
    <ds:schemaRef ds:uri="http://schemas.openxmlformats.org/officeDocument/2006/bibliography"/>
  </ds:schemaRefs>
</ds:datastoreItem>
</file>

<file path=customXml/itemProps3.xml><?xml version="1.0" encoding="utf-8"?>
<ds:datastoreItem xmlns:ds="http://schemas.openxmlformats.org/officeDocument/2006/customXml" ds:itemID="{62713F1D-1B0F-410C-B370-375010376EF7}">
  <ds:schemaRefs>
    <ds:schemaRef ds:uri="http://schemas.microsoft.com/sharepoint/v3/contenttype/forms"/>
  </ds:schemaRefs>
</ds:datastoreItem>
</file>

<file path=customXml/itemProps4.xml><?xml version="1.0" encoding="utf-8"?>
<ds:datastoreItem xmlns:ds="http://schemas.openxmlformats.org/officeDocument/2006/customXml" ds:itemID="{C7A975A0-61CC-40D1-93C0-403B8F9C63E6}">
  <ds:schemaRefs>
    <ds:schemaRef ds:uri="http://schemas.microsoft.com/office/2006/metadata/properties"/>
    <ds:schemaRef ds:uri="http://schemas.microsoft.com/office/infopath/2007/PartnerControls"/>
    <ds:schemaRef ds:uri="0afccd33-5f5a-4c45-b587-dd4a5822bf9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1661</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Dorine</dc:creator>
  <cp:keywords>, docId:7BC0964C3E8D1D0D43034B7AC4ADF728</cp:keywords>
  <dc:description/>
  <cp:lastModifiedBy>Tina Sermanson</cp:lastModifiedBy>
  <cp:revision>7</cp:revision>
  <dcterms:created xsi:type="dcterms:W3CDTF">2025-06-30T10:29:00Z</dcterms:created>
  <dcterms:modified xsi:type="dcterms:W3CDTF">2025-06-30T12:52:00Z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0x010100FBED657FA36EF04BBDD4CE8AE3BED02E</vt:lpwstr>
  </property>
</Properties>
</file>