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373A" w14:textId="16AA4CCD" w:rsidR="003C2DF2" w:rsidRPr="00A46F64" w:rsidRDefault="001C6E8B" w:rsidP="00A46F64">
      <w:pPr>
        <w:spacing w:after="160" w:line="240" w:lineRule="auto"/>
        <w:jc w:val="left"/>
        <w:rPr>
          <w:rFonts w:ascii="BNPP Sans Light" w:eastAsiaTheme="minorEastAsia" w:hAnsi="BNPP Sans Light" w:cstheme="minorBidi"/>
          <w:b/>
          <w:bCs/>
          <w:sz w:val="21"/>
          <w:szCs w:val="21"/>
          <w:lang w:val="de-DE" w:eastAsia="ja-JP"/>
        </w:rPr>
      </w:pPr>
      <w:r w:rsidRPr="00A46F64">
        <w:rPr>
          <w:rFonts w:ascii="BNPP Sans Light" w:eastAsiaTheme="minorEastAsia" w:hAnsi="BNPP Sans Light" w:cstheme="minorBidi"/>
          <w:b/>
          <w:bCs/>
          <w:sz w:val="21"/>
          <w:szCs w:val="21"/>
          <w:lang w:val="de-DE" w:eastAsia="ja-JP"/>
        </w:rPr>
        <w:t xml:space="preserve">Frankfurt, </w:t>
      </w:r>
      <w:r w:rsidR="00743B4B">
        <w:rPr>
          <w:rFonts w:ascii="BNPP Sans Light" w:eastAsiaTheme="minorEastAsia" w:hAnsi="BNPP Sans Light" w:cstheme="minorBidi"/>
          <w:b/>
          <w:bCs/>
          <w:sz w:val="21"/>
          <w:szCs w:val="21"/>
          <w:lang w:val="de-DE" w:eastAsia="ja-JP"/>
        </w:rPr>
        <w:t>11</w:t>
      </w:r>
      <w:r w:rsidR="00383AC9" w:rsidRPr="00BE6357">
        <w:rPr>
          <w:rFonts w:ascii="BNPP Sans Light" w:eastAsiaTheme="minorEastAsia" w:hAnsi="BNPP Sans Light" w:cstheme="minorBidi"/>
          <w:b/>
          <w:bCs/>
          <w:sz w:val="21"/>
          <w:szCs w:val="21"/>
          <w:lang w:val="de-DE" w:eastAsia="ja-JP"/>
        </w:rPr>
        <w:t>.</w:t>
      </w:r>
      <w:r w:rsidR="00383AC9">
        <w:rPr>
          <w:rFonts w:ascii="BNPP Sans Light" w:eastAsiaTheme="minorEastAsia" w:hAnsi="BNPP Sans Light" w:cstheme="minorBidi"/>
          <w:b/>
          <w:bCs/>
          <w:sz w:val="21"/>
          <w:szCs w:val="21"/>
          <w:lang w:val="de-DE" w:eastAsia="ja-JP"/>
        </w:rPr>
        <w:t xml:space="preserve"> </w:t>
      </w:r>
      <w:r w:rsidR="00743E4B">
        <w:rPr>
          <w:rFonts w:ascii="BNPP Sans Light" w:eastAsiaTheme="minorEastAsia" w:hAnsi="BNPP Sans Light" w:cstheme="minorBidi"/>
          <w:b/>
          <w:bCs/>
          <w:sz w:val="21"/>
          <w:szCs w:val="21"/>
          <w:lang w:val="de-DE" w:eastAsia="ja-JP"/>
        </w:rPr>
        <w:t>August</w:t>
      </w:r>
      <w:r w:rsidR="00FB2927">
        <w:rPr>
          <w:rFonts w:ascii="BNPP Sans Light" w:eastAsiaTheme="minorEastAsia" w:hAnsi="BNPP Sans Light" w:cstheme="minorBidi"/>
          <w:b/>
          <w:bCs/>
          <w:sz w:val="21"/>
          <w:szCs w:val="21"/>
          <w:lang w:val="de-DE" w:eastAsia="ja-JP"/>
        </w:rPr>
        <w:t xml:space="preserve"> </w:t>
      </w:r>
      <w:r w:rsidRPr="00A46F64">
        <w:rPr>
          <w:rFonts w:ascii="BNPP Sans Light" w:eastAsiaTheme="minorEastAsia" w:hAnsi="BNPP Sans Light" w:cstheme="minorBidi"/>
          <w:b/>
          <w:bCs/>
          <w:sz w:val="21"/>
          <w:szCs w:val="21"/>
          <w:lang w:val="de-DE" w:eastAsia="ja-JP"/>
        </w:rPr>
        <w:t>202</w:t>
      </w:r>
      <w:r w:rsidR="00FB2927">
        <w:rPr>
          <w:rFonts w:ascii="BNPP Sans Light" w:eastAsiaTheme="minorEastAsia" w:hAnsi="BNPP Sans Light" w:cstheme="minorBidi"/>
          <w:b/>
          <w:bCs/>
          <w:sz w:val="21"/>
          <w:szCs w:val="21"/>
          <w:lang w:val="de-DE" w:eastAsia="ja-JP"/>
        </w:rPr>
        <w:t>2</w:t>
      </w:r>
    </w:p>
    <w:p w14:paraId="75399AE3" w14:textId="77777777" w:rsidR="00B138C5" w:rsidRDefault="000B1A46" w:rsidP="008C4C01">
      <w:r>
        <w:rPr>
          <w:noProof/>
          <w:lang w:val="de-DE" w:eastAsia="ja-JP"/>
        </w:rPr>
        <mc:AlternateContent>
          <mc:Choice Requires="wps">
            <w:drawing>
              <wp:inline distT="0" distB="0" distL="0" distR="0" wp14:anchorId="1294F036" wp14:editId="76D00C53">
                <wp:extent cx="6478905" cy="269875"/>
                <wp:effectExtent l="0" t="1905" r="635" b="444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rgbClr val="00915A"/>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50E7C77" w14:textId="77777777" w:rsidR="00991878" w:rsidRDefault="002E7BC0" w:rsidP="008C4C01">
                            <w:pPr>
                              <w:pStyle w:val="Untertitel"/>
                            </w:pPr>
                            <w:r w:rsidRPr="002E7BC0">
                              <w:t>PRESSEMITTEILUNG</w:t>
                            </w:r>
                          </w:p>
                        </w:txbxContent>
                      </wps:txbx>
                      <wps:bodyPr rot="0" vert="horz" wrap="square" lIns="0" tIns="0" rIns="0" bIns="0" anchor="ctr" anchorCtr="0" upright="1">
                        <a:noAutofit/>
                      </wps:bodyPr>
                    </wps:wsp>
                  </a:graphicData>
                </a:graphic>
              </wp:inline>
            </w:drawing>
          </mc:Choice>
          <mc:Fallback>
            <w:pict>
              <v:rect w14:anchorId="1294F036"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Bu5gEAALIDAAAOAAAAZHJzL2Uyb0RvYy54bWysU9uO2yAQfa/Uf0C8N3aiJptYcVZRVltV&#10;2l6kbT8AY2yjYoYOJHb69R1InF21b1Vf0AzDHOYcDtv7sTfspNBrsCWfz3LOlJVQa9uW/Pu3x3dr&#10;znwQthYGrCr5WXl+v3v7Zju4Qi2gA1MrZARifTG4knchuCLLvOxUL/wMnLJUbAB7ESjFNqtRDITe&#10;m2yR56tsAKwdglTe0+7Dpch3Cb9plAxfmsarwEzJabaQVkxrFddstxVFi8J1Wl7HEP8wRS+0pUtv&#10;UA8iCHZE/RdUryWChybMJPQZNI2WKnEgNvP8DzbPnXAqcSFxvLvJ5P8frPx8enZfMY7u3RPIH55Z&#10;OHTCtmqPCEOnRE3XzaNQ2eB8cWuIiadWVg2foKanFccASYOxwT4CEjs2JqnPN6nVGJikzdX7u/Um&#10;X3ImqbZYbdZ3y3SFKKZuhz58UNCzGJQc6SkTujg9+RCnEcV0JE0PRteP2piUYFsdDLKTiM+eb+bL&#10;/RXdvz5mbDxsIbZdEONOohmZRRP5IozVSMUYVlCfiTDCxUZkewo6wF+cDWShkvufR4GKM/PRkmjR&#10;b1OAU1BNgbCSWksuA3J2SQ7h4syjQ912hD1PjC3sSdpGJ9Yvc1wnJWMkMa4mjs57nadTL19t9xsA&#10;AP//AwBQSwMEFAAGAAgAAAAhABByoljaAAAABQEAAA8AAABkcnMvZG93bnJldi54bWxMj09LxDAQ&#10;xe+C3yGM4M1NjH8otemyCnoQPLiKXqfN2BaTSWmyu+23N+tFLwOP93jvN9V69k7saYpDYAOXKwWC&#10;uA124M7A+9vjRQEiJmSLLjAZWCjCuj49qbC04cCvtN+mTuQSjiUa6FMaSylj25PHuAojcfa+wuQx&#10;ZTl10k54yOXeSa3UrfQ4cF7ocaSHntrv7c4b4I+GnGa8LzbDJ+qn52J5WVpjzs/mzR2IRHP6C8MR&#10;P6NDnZmasGMbhTOQH0m/9+gpra5ANAau9Q3IupL/6esfAAAA//8DAFBLAQItABQABgAIAAAAIQC2&#10;gziS/gAAAOEBAAATAAAAAAAAAAAAAAAAAAAAAABbQ29udGVudF9UeXBlc10ueG1sUEsBAi0AFAAG&#10;AAgAAAAhADj9If/WAAAAlAEAAAsAAAAAAAAAAAAAAAAALwEAAF9yZWxzLy5yZWxzUEsBAi0AFAAG&#10;AAgAAAAhABwT0G7mAQAAsgMAAA4AAAAAAAAAAAAAAAAALgIAAGRycy9lMm9Eb2MueG1sUEsBAi0A&#10;FAAGAAgAAAAhABByoljaAAAABQEAAA8AAAAAAAAAAAAAAAAAQAQAAGRycy9kb3ducmV2LnhtbFBL&#10;BQYAAAAABAAEAPMAAABHBQAAAAA=&#10;" fillcolor="#00915a" stroked="f" strokeweight=".25pt">
                <v:textbox inset="0,0,0,0">
                  <w:txbxContent>
                    <w:p w14:paraId="450E7C77" w14:textId="77777777" w:rsidR="00991878" w:rsidRDefault="002E7BC0" w:rsidP="008C4C01">
                      <w:pPr>
                        <w:pStyle w:val="Untertitel"/>
                      </w:pPr>
                      <w:r w:rsidRPr="002E7BC0">
                        <w:t>PRESSEMITTEILUNG</w:t>
                      </w:r>
                    </w:p>
                  </w:txbxContent>
                </v:textbox>
                <w10:anchorlock/>
              </v:rect>
            </w:pict>
          </mc:Fallback>
        </mc:AlternateContent>
      </w:r>
    </w:p>
    <w:p w14:paraId="3DF7E92E" w14:textId="77777777" w:rsidR="001C6E8B" w:rsidRDefault="001C6E8B" w:rsidP="001C6E8B">
      <w:pPr>
        <w:pStyle w:val="Listenabsatz"/>
        <w:ind w:left="0" w:right="-279"/>
        <w:rPr>
          <w:rFonts w:ascii="BNPP Sans" w:hAnsi="BNPP Sans"/>
          <w:b/>
          <w:sz w:val="32"/>
          <w:szCs w:val="32"/>
          <w:lang w:val="de-DE"/>
        </w:rPr>
      </w:pPr>
    </w:p>
    <w:p w14:paraId="778CF4AE" w14:textId="2CAF7B3C" w:rsidR="00135A6B" w:rsidRDefault="00425B87" w:rsidP="005711F2">
      <w:pPr>
        <w:widowControl w:val="0"/>
        <w:spacing w:line="240" w:lineRule="auto"/>
        <w:jc w:val="left"/>
        <w:rPr>
          <w:rFonts w:ascii="BNPP Sans" w:hAnsi="BNPP Sans"/>
          <w:b/>
          <w:sz w:val="36"/>
          <w:szCs w:val="36"/>
          <w:lang w:val="de-DE"/>
        </w:rPr>
      </w:pPr>
      <w:r w:rsidRPr="00425B87">
        <w:rPr>
          <w:rFonts w:ascii="BNPP Sans" w:hAnsi="BNPP Sans"/>
          <w:b/>
          <w:sz w:val="36"/>
          <w:szCs w:val="36"/>
          <w:lang w:val="de-DE"/>
        </w:rPr>
        <w:t xml:space="preserve">Nachhaltige </w:t>
      </w:r>
      <w:proofErr w:type="spellStart"/>
      <w:r w:rsidRPr="00425B87">
        <w:rPr>
          <w:rFonts w:ascii="BNPP Sans" w:hAnsi="BNPP Sans"/>
          <w:b/>
          <w:sz w:val="36"/>
          <w:szCs w:val="36"/>
          <w:lang w:val="de-DE"/>
        </w:rPr>
        <w:t>Thematics</w:t>
      </w:r>
      <w:proofErr w:type="spellEnd"/>
      <w:r w:rsidRPr="00425B87">
        <w:rPr>
          <w:rFonts w:ascii="BNPP Sans" w:hAnsi="BNPP Sans"/>
          <w:b/>
          <w:sz w:val="36"/>
          <w:szCs w:val="36"/>
          <w:lang w:val="de-DE"/>
        </w:rPr>
        <w:t>: 6 Mythen widerlegt!</w:t>
      </w:r>
      <w:r w:rsidR="00FC135F">
        <w:rPr>
          <w:rFonts w:ascii="BNPP Sans" w:hAnsi="BNPP Sans"/>
          <w:b/>
          <w:sz w:val="36"/>
          <w:szCs w:val="36"/>
          <w:lang w:val="de-DE"/>
        </w:rPr>
        <w:t xml:space="preserve"> </w:t>
      </w:r>
    </w:p>
    <w:p w14:paraId="702C2CF7" w14:textId="77777777" w:rsidR="00916BE2" w:rsidRDefault="00916BE2" w:rsidP="00916BE2">
      <w:pPr>
        <w:pStyle w:val="Default"/>
        <w:rPr>
          <w:rFonts w:ascii="BNPP Sans Light" w:hAnsi="BNPP Sans Light"/>
          <w:sz w:val="22"/>
          <w:szCs w:val="22"/>
          <w:lang w:val="de-DE"/>
        </w:rPr>
      </w:pPr>
    </w:p>
    <w:p w14:paraId="4B64CC38" w14:textId="21E29EE4" w:rsidR="00B35092" w:rsidRPr="00161407" w:rsidRDefault="00C87F35" w:rsidP="00161407">
      <w:pPr>
        <w:autoSpaceDE w:val="0"/>
        <w:autoSpaceDN w:val="0"/>
        <w:jc w:val="left"/>
        <w:rPr>
          <w:rFonts w:ascii="BNPP Sans Light" w:hAnsi="BNPP Sans Light" w:cs="Arial"/>
          <w:b/>
          <w:bCs/>
          <w:color w:val="000000"/>
          <w:sz w:val="21"/>
          <w:szCs w:val="21"/>
          <w:lang w:val="de-DE" w:eastAsia="ja-JP"/>
        </w:rPr>
      </w:pPr>
      <w:r w:rsidRPr="00C87F35">
        <w:rPr>
          <w:rFonts w:ascii="BNPP Sans Light" w:hAnsi="BNPP Sans Light" w:cs="Arial"/>
          <w:b/>
          <w:bCs/>
          <w:color w:val="000000"/>
          <w:sz w:val="21"/>
          <w:szCs w:val="21"/>
          <w:lang w:val="de-DE" w:eastAsia="ja-JP"/>
        </w:rPr>
        <w:t xml:space="preserve">Themenfonds sind voll im Trend: Allein in den vergangenen drei Jahren hat sich das verwaltete Vermögen in thematischen </w:t>
      </w:r>
      <w:proofErr w:type="spellStart"/>
      <w:r w:rsidRPr="00C87F35">
        <w:rPr>
          <w:rFonts w:ascii="BNPP Sans Light" w:hAnsi="BNPP Sans Light" w:cs="Arial"/>
          <w:b/>
          <w:bCs/>
          <w:color w:val="000000"/>
          <w:sz w:val="21"/>
          <w:szCs w:val="21"/>
          <w:lang w:val="de-DE" w:eastAsia="ja-JP"/>
        </w:rPr>
        <w:t>investments</w:t>
      </w:r>
      <w:proofErr w:type="spellEnd"/>
      <w:r w:rsidRPr="00C87F35">
        <w:rPr>
          <w:rFonts w:ascii="BNPP Sans Light" w:hAnsi="BNPP Sans Light" w:cs="Arial"/>
          <w:b/>
          <w:bCs/>
          <w:color w:val="000000"/>
          <w:sz w:val="21"/>
          <w:szCs w:val="21"/>
          <w:lang w:val="de-DE" w:eastAsia="ja-JP"/>
        </w:rPr>
        <w:t xml:space="preserve"> nahezu verdreifacht und liegt heute laut den Analysten von Morningstar bei 595 Milliarden US-Dollar. Das entspricht bereits 2,1 Prozent des weltweit in Aktienfonds investieren Vermögens. Anleger schätzen an denjenigen Fonds, die sich auf Anlagemöglichkeiten rund um disruptive Technologietrends bewegen, vor allem die Chance auf üppige Überrenditen. Ökologisch orientierte Themenfonds hingegen werden noch immer unterschätzt. Ulrik Fugmann, Senior Portfoliomanager Environmental </w:t>
      </w:r>
      <w:proofErr w:type="spellStart"/>
      <w:r w:rsidRPr="00C87F35">
        <w:rPr>
          <w:rFonts w:ascii="BNPP Sans Light" w:hAnsi="BNPP Sans Light" w:cs="Arial"/>
          <w:b/>
          <w:bCs/>
          <w:color w:val="000000"/>
          <w:sz w:val="21"/>
          <w:szCs w:val="21"/>
          <w:lang w:val="de-DE" w:eastAsia="ja-JP"/>
        </w:rPr>
        <w:t>Strategies</w:t>
      </w:r>
      <w:proofErr w:type="spellEnd"/>
      <w:r w:rsidRPr="00C87F35">
        <w:rPr>
          <w:rFonts w:ascii="BNPP Sans Light" w:hAnsi="BNPP Sans Light" w:cs="Arial"/>
          <w:b/>
          <w:bCs/>
          <w:color w:val="000000"/>
          <w:sz w:val="21"/>
          <w:szCs w:val="21"/>
          <w:lang w:val="de-DE" w:eastAsia="ja-JP"/>
        </w:rPr>
        <w:t xml:space="preserve"> bei BNP Paribas Asset Management, über die sechs häufigsten Mythen zu nachhaltigen </w:t>
      </w:r>
      <w:proofErr w:type="spellStart"/>
      <w:r w:rsidRPr="00C87F35">
        <w:rPr>
          <w:rFonts w:ascii="BNPP Sans Light" w:hAnsi="BNPP Sans Light" w:cs="Arial"/>
          <w:b/>
          <w:bCs/>
          <w:color w:val="000000"/>
          <w:sz w:val="21"/>
          <w:szCs w:val="21"/>
          <w:lang w:val="de-DE" w:eastAsia="ja-JP"/>
        </w:rPr>
        <w:t>Thematics</w:t>
      </w:r>
      <w:proofErr w:type="spellEnd"/>
      <w:r w:rsidRPr="00C87F35">
        <w:rPr>
          <w:rFonts w:ascii="BNPP Sans Light" w:hAnsi="BNPP Sans Light" w:cs="Arial"/>
          <w:b/>
          <w:bCs/>
          <w:color w:val="000000"/>
          <w:sz w:val="21"/>
          <w:szCs w:val="21"/>
          <w:lang w:val="de-DE" w:eastAsia="ja-JP"/>
        </w:rPr>
        <w:t xml:space="preserve"> und warum Bedenken unbegründet sind. </w:t>
      </w:r>
    </w:p>
    <w:p w14:paraId="65B6E3AF" w14:textId="77777777" w:rsidR="008C1B3A" w:rsidRPr="00161407" w:rsidRDefault="008C1B3A" w:rsidP="00161407">
      <w:pPr>
        <w:autoSpaceDE w:val="0"/>
        <w:autoSpaceDN w:val="0"/>
        <w:jc w:val="left"/>
        <w:rPr>
          <w:rFonts w:ascii="BNPP Sans Light" w:hAnsi="BNPP Sans Light" w:cs="Arial"/>
          <w:color w:val="000000"/>
          <w:sz w:val="21"/>
          <w:szCs w:val="21"/>
          <w:lang w:val="de-DE" w:eastAsia="ja-JP"/>
        </w:rPr>
      </w:pPr>
    </w:p>
    <w:p w14:paraId="100A5E4D" w14:textId="77777777" w:rsidR="004C4968" w:rsidRPr="004C4968" w:rsidRDefault="004C4968" w:rsidP="004C4968">
      <w:pPr>
        <w:autoSpaceDE w:val="0"/>
        <w:autoSpaceDN w:val="0"/>
        <w:jc w:val="left"/>
        <w:rPr>
          <w:rFonts w:ascii="BNPP Sans Light" w:eastAsia="Times New Roman" w:hAnsi="BNPP Sans Light" w:cs="Arial"/>
          <w:b/>
          <w:bCs/>
          <w:color w:val="00A76C"/>
          <w:sz w:val="22"/>
          <w:szCs w:val="22"/>
          <w:lang w:val="de-DE"/>
        </w:rPr>
      </w:pPr>
      <w:r w:rsidRPr="004C4968">
        <w:rPr>
          <w:rFonts w:ascii="BNPP Sans Light" w:eastAsia="Times New Roman" w:hAnsi="BNPP Sans Light" w:cs="Arial"/>
          <w:b/>
          <w:bCs/>
          <w:color w:val="00A76C"/>
          <w:sz w:val="22"/>
          <w:szCs w:val="22"/>
          <w:lang w:val="de-DE"/>
        </w:rPr>
        <w:t xml:space="preserve">Mythos 1: Ökologisch orientierte thematische Investments erzielen langfristig weniger Rendite als andere Anlagen </w:t>
      </w:r>
    </w:p>
    <w:p w14:paraId="5E504A9D" w14:textId="77777777" w:rsidR="004C4968" w:rsidRDefault="004C4968" w:rsidP="004C4968">
      <w:pPr>
        <w:autoSpaceDE w:val="0"/>
        <w:autoSpaceDN w:val="0"/>
        <w:jc w:val="left"/>
        <w:rPr>
          <w:rFonts w:ascii="BNPP Sans Light" w:hAnsi="BNPP Sans Light" w:cs="Arial"/>
          <w:color w:val="000000"/>
          <w:sz w:val="21"/>
          <w:szCs w:val="21"/>
          <w:lang w:val="de-DE" w:eastAsia="ja-JP"/>
        </w:rPr>
      </w:pPr>
    </w:p>
    <w:p w14:paraId="78D06505" w14:textId="44AA8F82" w:rsidR="004C4968" w:rsidRDefault="004C4968" w:rsidP="004C4968">
      <w:pPr>
        <w:autoSpaceDE w:val="0"/>
        <w:autoSpaceDN w:val="0"/>
        <w:jc w:val="left"/>
        <w:rPr>
          <w:rFonts w:ascii="BNPP Sans Light" w:hAnsi="BNPP Sans Light" w:cs="Arial"/>
          <w:color w:val="000000"/>
          <w:sz w:val="21"/>
          <w:szCs w:val="21"/>
          <w:lang w:val="de-DE" w:eastAsia="ja-JP"/>
        </w:rPr>
      </w:pPr>
      <w:r w:rsidRPr="004C4968">
        <w:rPr>
          <w:rFonts w:ascii="BNPP Sans Light" w:hAnsi="BNPP Sans Light" w:cs="Arial"/>
          <w:color w:val="000000"/>
          <w:sz w:val="21"/>
          <w:szCs w:val="21"/>
          <w:lang w:val="de-DE" w:eastAsia="ja-JP"/>
        </w:rPr>
        <w:t xml:space="preserve">Anleger können von technologisch orientierten Themenfonds oft eine üppige Überrendite erwarten; insbesondere von Playern, die sich auf disruptive Technologietrends konzentrieren. Bei nachhaltigen Themenfonds haben Anleger hingegen noch immer Zweifel – und </w:t>
      </w:r>
      <w:proofErr w:type="gramStart"/>
      <w:r w:rsidRPr="004C4968">
        <w:rPr>
          <w:rFonts w:ascii="BNPP Sans Light" w:hAnsi="BNPP Sans Light" w:cs="Arial"/>
          <w:color w:val="000000"/>
          <w:sz w:val="21"/>
          <w:szCs w:val="21"/>
          <w:lang w:val="de-DE" w:eastAsia="ja-JP"/>
        </w:rPr>
        <w:t>das</w:t>
      </w:r>
      <w:proofErr w:type="gramEnd"/>
      <w:r w:rsidRPr="004C4968">
        <w:rPr>
          <w:rFonts w:ascii="BNPP Sans Light" w:hAnsi="BNPP Sans Light" w:cs="Arial"/>
          <w:color w:val="000000"/>
          <w:sz w:val="21"/>
          <w:szCs w:val="21"/>
          <w:lang w:val="de-DE" w:eastAsia="ja-JP"/>
        </w:rPr>
        <w:t xml:space="preserve">, obwohl die ökologische Transformation ebenfalls ein enormes disruptives Potenzial besitzt. Neben erneuerbaren Energien werden für einen nachhaltigen Umbau der Weltwirtschaft etwa Player gefragt sein, die Lösungen für eine bessere Kreislaufwirtschaft, der Energiewende sowie gegen die Folgen des Klimawandels bieten. Für Anleger stellt sich daher nicht die Frage, ob Umweltfonds wettbewerbsfähige Renditen bieten, sondern ob sie es sich leisten können, diesen Anlagetrend zu verpassen. </w:t>
      </w:r>
    </w:p>
    <w:p w14:paraId="3A7C1125" w14:textId="77777777" w:rsidR="004C4968" w:rsidRPr="004C4968" w:rsidRDefault="004C4968" w:rsidP="004C4968">
      <w:pPr>
        <w:autoSpaceDE w:val="0"/>
        <w:autoSpaceDN w:val="0"/>
        <w:jc w:val="left"/>
        <w:rPr>
          <w:rFonts w:ascii="BNPP Sans Light" w:hAnsi="BNPP Sans Light" w:cs="Arial"/>
          <w:color w:val="000000"/>
          <w:sz w:val="21"/>
          <w:szCs w:val="21"/>
          <w:lang w:val="de-DE" w:eastAsia="ja-JP"/>
        </w:rPr>
      </w:pPr>
    </w:p>
    <w:p w14:paraId="6DC061BB" w14:textId="77777777" w:rsidR="004C4968" w:rsidRPr="004C4968" w:rsidRDefault="004C4968" w:rsidP="004C4968">
      <w:pPr>
        <w:autoSpaceDE w:val="0"/>
        <w:autoSpaceDN w:val="0"/>
        <w:jc w:val="left"/>
        <w:rPr>
          <w:rFonts w:ascii="BNPP Sans Light" w:eastAsia="Times New Roman" w:hAnsi="BNPP Sans Light" w:cs="Arial"/>
          <w:b/>
          <w:bCs/>
          <w:color w:val="00A76C"/>
          <w:sz w:val="22"/>
          <w:szCs w:val="22"/>
          <w:lang w:val="de-DE"/>
        </w:rPr>
      </w:pPr>
      <w:r w:rsidRPr="004C4968">
        <w:rPr>
          <w:rFonts w:ascii="BNPP Sans Light" w:eastAsia="Times New Roman" w:hAnsi="BNPP Sans Light" w:cs="Arial"/>
          <w:b/>
          <w:bCs/>
          <w:color w:val="00A76C"/>
          <w:sz w:val="22"/>
          <w:szCs w:val="22"/>
          <w:lang w:val="de-DE"/>
        </w:rPr>
        <w:t xml:space="preserve">Mythos 2: Einige mit dem Klimawandel erwirtschaftete Erträge sind unethisch </w:t>
      </w:r>
    </w:p>
    <w:p w14:paraId="5102551C" w14:textId="77777777" w:rsidR="004C4968" w:rsidRDefault="004C4968" w:rsidP="004C4968">
      <w:pPr>
        <w:autoSpaceDE w:val="0"/>
        <w:autoSpaceDN w:val="0"/>
        <w:jc w:val="left"/>
        <w:rPr>
          <w:rFonts w:ascii="BNPP Sans Light" w:hAnsi="BNPP Sans Light" w:cs="Arial"/>
          <w:color w:val="000000"/>
          <w:sz w:val="21"/>
          <w:szCs w:val="21"/>
          <w:lang w:val="de-DE" w:eastAsia="ja-JP"/>
        </w:rPr>
      </w:pPr>
    </w:p>
    <w:p w14:paraId="087238F3" w14:textId="225FD1DA" w:rsidR="004C4968" w:rsidRDefault="004C4968" w:rsidP="004C4968">
      <w:pPr>
        <w:autoSpaceDE w:val="0"/>
        <w:autoSpaceDN w:val="0"/>
        <w:jc w:val="left"/>
        <w:rPr>
          <w:rFonts w:ascii="BNPP Sans Light" w:hAnsi="BNPP Sans Light" w:cs="Arial"/>
          <w:color w:val="000000"/>
          <w:sz w:val="21"/>
          <w:szCs w:val="21"/>
          <w:lang w:val="de-DE" w:eastAsia="ja-JP"/>
        </w:rPr>
      </w:pPr>
      <w:r w:rsidRPr="004C4968">
        <w:rPr>
          <w:rFonts w:ascii="BNPP Sans Light" w:hAnsi="BNPP Sans Light" w:cs="Arial"/>
          <w:color w:val="000000"/>
          <w:sz w:val="21"/>
          <w:szCs w:val="21"/>
          <w:lang w:val="de-DE" w:eastAsia="ja-JP"/>
        </w:rPr>
        <w:t>Ein häufiger Kritikpunkt: ökologisch orientierte Themenfonds können auch in den Niedergang veralteter Industrien investieren. Dabei werden Vermögenswerte, die aufgrund ihrer Ineffizienz oder klimapolitischer Regulierung an Wert verloren haben – „</w:t>
      </w:r>
      <w:proofErr w:type="spellStart"/>
      <w:r w:rsidRPr="004C4968">
        <w:rPr>
          <w:rFonts w:ascii="BNPP Sans Light" w:hAnsi="BNPP Sans Light" w:cs="Arial"/>
          <w:color w:val="000000"/>
          <w:sz w:val="21"/>
          <w:szCs w:val="21"/>
          <w:lang w:val="de-DE" w:eastAsia="ja-JP"/>
        </w:rPr>
        <w:t>Stranded</w:t>
      </w:r>
      <w:proofErr w:type="spellEnd"/>
      <w:r w:rsidRPr="004C4968">
        <w:rPr>
          <w:rFonts w:ascii="BNPP Sans Light" w:hAnsi="BNPP Sans Light" w:cs="Arial"/>
          <w:color w:val="000000"/>
          <w:sz w:val="21"/>
          <w:szCs w:val="21"/>
          <w:lang w:val="de-DE" w:eastAsia="ja-JP"/>
        </w:rPr>
        <w:t xml:space="preserve"> Assets“ – gewinnbringend leerverkauft. Im Gegensatz zu anderen Short-Strategien sind solche ökologisch motivierten Leerverkäufe jedoch ethisch vertretbar, weil sie den Übergang zu einer kohlenstofffreien Wirtschaft beschleunigen. Zudem profitieren Anleger so von einer effektiven Dekarbonisierung ihres Portfolios – und können somit ihr Net-Zero-Ziel schneller erreichen.</w:t>
      </w:r>
    </w:p>
    <w:p w14:paraId="7F9DE224" w14:textId="77777777" w:rsidR="004C4968" w:rsidRPr="004C4968" w:rsidRDefault="004C4968" w:rsidP="004C4968">
      <w:pPr>
        <w:autoSpaceDE w:val="0"/>
        <w:autoSpaceDN w:val="0"/>
        <w:jc w:val="left"/>
        <w:rPr>
          <w:rFonts w:ascii="BNPP Sans Light" w:hAnsi="BNPP Sans Light" w:cs="Arial"/>
          <w:color w:val="000000"/>
          <w:sz w:val="21"/>
          <w:szCs w:val="21"/>
          <w:lang w:val="de-DE" w:eastAsia="ja-JP"/>
        </w:rPr>
      </w:pPr>
    </w:p>
    <w:p w14:paraId="20FF790D" w14:textId="77777777" w:rsidR="004C4968" w:rsidRPr="004C4968" w:rsidRDefault="004C4968" w:rsidP="004C4968">
      <w:pPr>
        <w:autoSpaceDE w:val="0"/>
        <w:autoSpaceDN w:val="0"/>
        <w:jc w:val="left"/>
        <w:rPr>
          <w:rFonts w:ascii="BNPP Sans Light" w:eastAsia="Times New Roman" w:hAnsi="BNPP Sans Light" w:cs="Arial"/>
          <w:b/>
          <w:bCs/>
          <w:color w:val="00A76C"/>
          <w:sz w:val="22"/>
          <w:szCs w:val="22"/>
          <w:lang w:val="de-DE"/>
        </w:rPr>
      </w:pPr>
      <w:r w:rsidRPr="004C4968">
        <w:rPr>
          <w:rFonts w:ascii="BNPP Sans Light" w:eastAsia="Times New Roman" w:hAnsi="BNPP Sans Light" w:cs="Arial"/>
          <w:b/>
          <w:bCs/>
          <w:color w:val="00A76C"/>
          <w:sz w:val="22"/>
          <w:szCs w:val="22"/>
          <w:lang w:val="de-DE"/>
        </w:rPr>
        <w:t xml:space="preserve">Mythos 3: ESG und Nachhaltigkeit bedeuten immer ein und dasselbe </w:t>
      </w:r>
    </w:p>
    <w:p w14:paraId="09C33F4B" w14:textId="77777777" w:rsidR="004C4968" w:rsidRDefault="004C4968" w:rsidP="004C4968">
      <w:pPr>
        <w:autoSpaceDE w:val="0"/>
        <w:autoSpaceDN w:val="0"/>
        <w:jc w:val="left"/>
        <w:rPr>
          <w:rFonts w:ascii="BNPP Sans Light" w:hAnsi="BNPP Sans Light" w:cs="Arial"/>
          <w:color w:val="000000"/>
          <w:sz w:val="21"/>
          <w:szCs w:val="21"/>
          <w:lang w:val="de-DE" w:eastAsia="ja-JP"/>
        </w:rPr>
      </w:pPr>
    </w:p>
    <w:p w14:paraId="03D3B919" w14:textId="66F96C79" w:rsidR="004C4968" w:rsidRDefault="004C4968" w:rsidP="004C4968">
      <w:pPr>
        <w:autoSpaceDE w:val="0"/>
        <w:autoSpaceDN w:val="0"/>
        <w:jc w:val="left"/>
        <w:rPr>
          <w:rFonts w:ascii="BNPP Sans Light" w:hAnsi="BNPP Sans Light" w:cs="Arial"/>
          <w:color w:val="000000"/>
          <w:sz w:val="21"/>
          <w:szCs w:val="21"/>
          <w:lang w:val="de-DE" w:eastAsia="ja-JP"/>
        </w:rPr>
      </w:pPr>
      <w:r w:rsidRPr="004C4968">
        <w:rPr>
          <w:rFonts w:ascii="BNPP Sans Light" w:hAnsi="BNPP Sans Light" w:cs="Arial"/>
          <w:color w:val="000000"/>
          <w:sz w:val="21"/>
          <w:szCs w:val="21"/>
          <w:lang w:val="de-DE" w:eastAsia="ja-JP"/>
        </w:rPr>
        <w:t>ESG-Ratings basieren auf der freiwilligen Dokumentation der internen Prozesse eines Unternehmens. Als einziges Bewertungskriterium für die Nachhaltigkeit sind sie jedoch nicht geeignet, denn eine globale Nachhaltigkeitsperspektive, wie etwa der ökologische Fußabdruck, bleibt dabei unbeachtet. Ein Beispiel: Dämmstoffe können oft nur bedingt nachhaltig hergestellt werden. Über ihre gesamte Lebensdauer tragen sie jedoch umfassend dazu bei, CO2-Emmissionen zu verringern. Dazu kommt, dass kleinere Unternehmen oft maßgeblich zum Erreichen der Nachhaltigkeitsziele beitragen, aber nicht die Ressourcen haben, um umfangreiche ESG-Berichte zu verfassen. Erst eingebettet in eine thematische Dimension lässt sich der Beitrag erkennen und fair bewerten, den ein Unternehmen zur ökologischen Transformation leistet.</w:t>
      </w:r>
    </w:p>
    <w:p w14:paraId="47EFD8DD" w14:textId="77777777" w:rsidR="004C4968" w:rsidRPr="004C4968" w:rsidRDefault="004C4968" w:rsidP="004C4968">
      <w:pPr>
        <w:autoSpaceDE w:val="0"/>
        <w:autoSpaceDN w:val="0"/>
        <w:jc w:val="left"/>
        <w:rPr>
          <w:rFonts w:ascii="BNPP Sans Light" w:hAnsi="BNPP Sans Light" w:cs="Arial"/>
          <w:color w:val="000000"/>
          <w:sz w:val="21"/>
          <w:szCs w:val="21"/>
          <w:lang w:val="de-DE" w:eastAsia="ja-JP"/>
        </w:rPr>
      </w:pPr>
    </w:p>
    <w:p w14:paraId="6C70B199" w14:textId="77777777" w:rsidR="004C4968" w:rsidRPr="004C4968" w:rsidRDefault="004C4968" w:rsidP="004C4968">
      <w:pPr>
        <w:autoSpaceDE w:val="0"/>
        <w:autoSpaceDN w:val="0"/>
        <w:jc w:val="left"/>
        <w:rPr>
          <w:rFonts w:ascii="BNPP Sans Light" w:eastAsia="Times New Roman" w:hAnsi="BNPP Sans Light" w:cs="Arial"/>
          <w:b/>
          <w:bCs/>
          <w:color w:val="00A76C"/>
          <w:sz w:val="22"/>
          <w:szCs w:val="22"/>
          <w:lang w:val="de-DE"/>
        </w:rPr>
      </w:pPr>
      <w:r w:rsidRPr="004C4968">
        <w:rPr>
          <w:rFonts w:ascii="BNPP Sans Light" w:eastAsia="Times New Roman" w:hAnsi="BNPP Sans Light" w:cs="Arial"/>
          <w:b/>
          <w:bCs/>
          <w:color w:val="00A76C"/>
          <w:sz w:val="22"/>
          <w:szCs w:val="22"/>
          <w:lang w:val="de-DE"/>
        </w:rPr>
        <w:t>Mythos 4: Das Anlageuniversum von (ökologischen) Themenfonds ist nicht groß genug, um</w:t>
      </w:r>
      <w:r w:rsidRPr="004C4968">
        <w:rPr>
          <w:rFonts w:ascii="BNPP Sans Light" w:hAnsi="BNPP Sans Light" w:cs="Arial"/>
          <w:b/>
          <w:bCs/>
          <w:color w:val="000000"/>
          <w:sz w:val="21"/>
          <w:szCs w:val="21"/>
          <w:lang w:val="de-DE" w:eastAsia="ja-JP"/>
        </w:rPr>
        <w:t xml:space="preserve"> </w:t>
      </w:r>
      <w:r w:rsidRPr="004C4968">
        <w:rPr>
          <w:rFonts w:ascii="BNPP Sans Light" w:eastAsia="Times New Roman" w:hAnsi="BNPP Sans Light" w:cs="Arial"/>
          <w:b/>
          <w:bCs/>
          <w:color w:val="00A76C"/>
          <w:sz w:val="22"/>
          <w:szCs w:val="22"/>
          <w:lang w:val="de-DE"/>
        </w:rPr>
        <w:t xml:space="preserve">branchenübergreifend zu investieren </w:t>
      </w:r>
    </w:p>
    <w:p w14:paraId="01B11793" w14:textId="77777777" w:rsidR="004C4968" w:rsidRDefault="004C4968" w:rsidP="004C4968">
      <w:pPr>
        <w:autoSpaceDE w:val="0"/>
        <w:autoSpaceDN w:val="0"/>
        <w:jc w:val="left"/>
        <w:rPr>
          <w:rFonts w:ascii="BNPP Sans Light" w:hAnsi="BNPP Sans Light" w:cs="Arial"/>
          <w:color w:val="000000"/>
          <w:sz w:val="21"/>
          <w:szCs w:val="21"/>
          <w:lang w:val="de-DE" w:eastAsia="ja-JP"/>
        </w:rPr>
      </w:pPr>
    </w:p>
    <w:p w14:paraId="3A5A194B" w14:textId="575F64F6" w:rsidR="004C4968" w:rsidRDefault="004C4968" w:rsidP="004C4968">
      <w:pPr>
        <w:autoSpaceDE w:val="0"/>
        <w:autoSpaceDN w:val="0"/>
        <w:jc w:val="left"/>
        <w:rPr>
          <w:rFonts w:ascii="BNPP Sans Light" w:hAnsi="BNPP Sans Light" w:cs="Arial"/>
          <w:color w:val="000000"/>
          <w:sz w:val="21"/>
          <w:szCs w:val="21"/>
          <w:lang w:val="de-DE" w:eastAsia="ja-JP"/>
        </w:rPr>
      </w:pPr>
      <w:r w:rsidRPr="004C4968">
        <w:rPr>
          <w:rFonts w:ascii="BNPP Sans Light" w:hAnsi="BNPP Sans Light" w:cs="Arial"/>
          <w:color w:val="000000"/>
          <w:sz w:val="21"/>
          <w:szCs w:val="21"/>
          <w:lang w:val="de-DE" w:eastAsia="ja-JP"/>
        </w:rPr>
        <w:lastRenderedPageBreak/>
        <w:t xml:space="preserve">Weit gefehlt: Denn allein der thematische Bereich der Energiewende umfasst eine große Anzahl von Branchen: Von Energieeffizienz über intelligente Netze bis hin zu Elektrofahrzeugen und alternative Verkehrsmittel. Dabei ist nicht nur saubere Energie ein wichtiges Umweltthema. Es gibt viele weitere Bereiche menschlichen, tierischen und pflanzlichen Lebens, für die die moderne Industrie aktuell nach Lösungen sucht, um etwa die Auswirkungen des Klimawandels zu reduzieren. Daraus ergeben sich vielfältige attraktive Anlagemöglichkeiten, die teilweise enormes </w:t>
      </w:r>
      <w:proofErr w:type="spellStart"/>
      <w:r w:rsidRPr="004C4968">
        <w:rPr>
          <w:rFonts w:ascii="BNPP Sans Light" w:hAnsi="BNPP Sans Light" w:cs="Arial"/>
          <w:color w:val="000000"/>
          <w:sz w:val="21"/>
          <w:szCs w:val="21"/>
          <w:lang w:val="de-DE" w:eastAsia="ja-JP"/>
        </w:rPr>
        <w:t>Disruptionspotenzial</w:t>
      </w:r>
      <w:proofErr w:type="spellEnd"/>
      <w:r w:rsidRPr="004C4968">
        <w:rPr>
          <w:rFonts w:ascii="BNPP Sans Light" w:hAnsi="BNPP Sans Light" w:cs="Arial"/>
          <w:color w:val="000000"/>
          <w:sz w:val="21"/>
          <w:szCs w:val="21"/>
          <w:lang w:val="de-DE" w:eastAsia="ja-JP"/>
        </w:rPr>
        <w:t xml:space="preserve"> bieten, in nahezu allen Branchen. </w:t>
      </w:r>
    </w:p>
    <w:p w14:paraId="0DFB775B" w14:textId="77777777" w:rsidR="004C4968" w:rsidRPr="004C4968" w:rsidRDefault="004C4968" w:rsidP="004C4968">
      <w:pPr>
        <w:autoSpaceDE w:val="0"/>
        <w:autoSpaceDN w:val="0"/>
        <w:jc w:val="left"/>
        <w:rPr>
          <w:rFonts w:ascii="BNPP Sans Light" w:hAnsi="BNPP Sans Light" w:cs="Arial"/>
          <w:color w:val="000000"/>
          <w:sz w:val="21"/>
          <w:szCs w:val="21"/>
          <w:lang w:val="de-DE" w:eastAsia="ja-JP"/>
        </w:rPr>
      </w:pPr>
    </w:p>
    <w:p w14:paraId="2D891C80" w14:textId="77777777" w:rsidR="004C4968" w:rsidRPr="004C4968" w:rsidRDefault="004C4968" w:rsidP="004C4968">
      <w:pPr>
        <w:autoSpaceDE w:val="0"/>
        <w:autoSpaceDN w:val="0"/>
        <w:rPr>
          <w:rFonts w:ascii="BNPP Sans Light" w:eastAsia="Times New Roman" w:hAnsi="BNPP Sans Light" w:cs="Arial"/>
          <w:b/>
          <w:bCs/>
          <w:color w:val="00A76C"/>
          <w:sz w:val="22"/>
          <w:szCs w:val="22"/>
          <w:lang w:val="de-DE"/>
        </w:rPr>
      </w:pPr>
      <w:r w:rsidRPr="004C4968">
        <w:rPr>
          <w:rFonts w:ascii="BNPP Sans Light" w:eastAsia="Times New Roman" w:hAnsi="BNPP Sans Light" w:cs="Arial"/>
          <w:b/>
          <w:bCs/>
          <w:color w:val="00A76C"/>
          <w:sz w:val="22"/>
          <w:szCs w:val="22"/>
          <w:lang w:val="de-DE"/>
        </w:rPr>
        <w:t xml:space="preserve">Mythos 5: Anleger sollten nur in Fonds mit Track </w:t>
      </w:r>
      <w:proofErr w:type="spellStart"/>
      <w:r w:rsidRPr="004C4968">
        <w:rPr>
          <w:rFonts w:ascii="BNPP Sans Light" w:eastAsia="Times New Roman" w:hAnsi="BNPP Sans Light" w:cs="Arial"/>
          <w:b/>
          <w:bCs/>
          <w:color w:val="00A76C"/>
          <w:sz w:val="22"/>
          <w:szCs w:val="22"/>
          <w:lang w:val="de-DE"/>
        </w:rPr>
        <w:t>Record</w:t>
      </w:r>
      <w:proofErr w:type="spellEnd"/>
      <w:r w:rsidRPr="004C4968">
        <w:rPr>
          <w:rFonts w:ascii="BNPP Sans Light" w:eastAsia="Times New Roman" w:hAnsi="BNPP Sans Light" w:cs="Arial"/>
          <w:b/>
          <w:bCs/>
          <w:color w:val="00A76C"/>
          <w:sz w:val="22"/>
          <w:szCs w:val="22"/>
          <w:lang w:val="de-DE"/>
        </w:rPr>
        <w:t xml:space="preserve"> investieren </w:t>
      </w:r>
    </w:p>
    <w:p w14:paraId="5809BA73" w14:textId="77777777" w:rsidR="004C4968" w:rsidRDefault="004C4968" w:rsidP="004C4968">
      <w:pPr>
        <w:autoSpaceDE w:val="0"/>
        <w:autoSpaceDN w:val="0"/>
        <w:jc w:val="left"/>
        <w:rPr>
          <w:rFonts w:ascii="BNPP Sans Light" w:hAnsi="BNPP Sans Light" w:cs="Arial"/>
          <w:color w:val="000000"/>
          <w:sz w:val="21"/>
          <w:szCs w:val="21"/>
          <w:lang w:val="de-DE" w:eastAsia="ja-JP"/>
        </w:rPr>
      </w:pPr>
    </w:p>
    <w:p w14:paraId="00173491" w14:textId="01E20C97" w:rsidR="004C4968" w:rsidRDefault="004C4968" w:rsidP="004C4968">
      <w:pPr>
        <w:autoSpaceDE w:val="0"/>
        <w:autoSpaceDN w:val="0"/>
        <w:jc w:val="left"/>
        <w:rPr>
          <w:rFonts w:ascii="BNPP Sans Light" w:hAnsi="BNPP Sans Light" w:cs="Arial"/>
          <w:color w:val="000000"/>
          <w:sz w:val="21"/>
          <w:szCs w:val="21"/>
          <w:lang w:val="de-DE" w:eastAsia="ja-JP"/>
        </w:rPr>
      </w:pPr>
      <w:r w:rsidRPr="004C4968">
        <w:rPr>
          <w:rFonts w:ascii="BNPP Sans Light" w:hAnsi="BNPP Sans Light" w:cs="Arial"/>
          <w:color w:val="000000"/>
          <w:sz w:val="21"/>
          <w:szCs w:val="21"/>
          <w:lang w:val="de-DE" w:eastAsia="ja-JP"/>
        </w:rPr>
        <w:t>Track Records zeigen die historische Performance eines Fonds und sind für Anleger wichtige Indizes für die zukünftige Entwicklung. Gerade bei einer so jungen Anlagestrategie, wie das nachhaltige und umwelt</w:t>
      </w:r>
      <w:r w:rsidRPr="004C4968">
        <w:rPr>
          <w:rFonts w:ascii="BNPP Sans Light" w:hAnsi="BNPP Sans Light" w:cs="Arial"/>
          <w:color w:val="000000"/>
          <w:sz w:val="21"/>
          <w:szCs w:val="21"/>
          <w:lang w:val="de-DE" w:eastAsia="ja-JP"/>
        </w:rPr>
        <w:softHyphen/>
        <w:t>orientierte Investieren, sind Track Records jedoch oft wenig sinnvoll und aussagekräftig. Oft fehlen Anlageteams dafür schlicht die Erfahrungs</w:t>
      </w:r>
      <w:r w:rsidRPr="004C4968">
        <w:rPr>
          <w:rFonts w:ascii="BNPP Sans Light" w:hAnsi="BNPP Sans Light" w:cs="Arial"/>
          <w:color w:val="000000"/>
          <w:sz w:val="21"/>
          <w:szCs w:val="21"/>
          <w:lang w:val="de-DE" w:eastAsia="ja-JP"/>
        </w:rPr>
        <w:softHyphen/>
        <w:t xml:space="preserve">werte, </w:t>
      </w:r>
      <w:proofErr w:type="gramStart"/>
      <w:r w:rsidRPr="004C4968">
        <w:rPr>
          <w:rFonts w:ascii="BNPP Sans Light" w:hAnsi="BNPP Sans Light" w:cs="Arial"/>
          <w:color w:val="000000"/>
          <w:sz w:val="21"/>
          <w:szCs w:val="21"/>
          <w:lang w:val="de-DE" w:eastAsia="ja-JP"/>
        </w:rPr>
        <w:t>auf die etablierte Klassen</w:t>
      </w:r>
      <w:proofErr w:type="gramEnd"/>
      <w:r w:rsidRPr="004C4968">
        <w:rPr>
          <w:rFonts w:ascii="BNPP Sans Light" w:hAnsi="BNPP Sans Light" w:cs="Arial"/>
          <w:color w:val="000000"/>
          <w:sz w:val="21"/>
          <w:szCs w:val="21"/>
          <w:lang w:val="de-DE" w:eastAsia="ja-JP"/>
        </w:rPr>
        <w:t xml:space="preserve"> zurückgreifen können. Um Risiken zu vermeiden, bietet es sich stattdessen an, nach Fonds zu suchen, die in branchen- und sektorübergreifende Unternehmen investieren, breit diversifiziert sind und ein strenges Risikomanagement besitzen. </w:t>
      </w:r>
    </w:p>
    <w:p w14:paraId="6B637FF3" w14:textId="77777777" w:rsidR="004C4968" w:rsidRPr="004C4968" w:rsidRDefault="004C4968" w:rsidP="004C4968">
      <w:pPr>
        <w:autoSpaceDE w:val="0"/>
        <w:autoSpaceDN w:val="0"/>
        <w:jc w:val="left"/>
        <w:rPr>
          <w:rFonts w:ascii="BNPP Sans Light" w:hAnsi="BNPP Sans Light" w:cs="Arial"/>
          <w:color w:val="000000"/>
          <w:sz w:val="21"/>
          <w:szCs w:val="21"/>
          <w:lang w:val="de-DE" w:eastAsia="ja-JP"/>
        </w:rPr>
      </w:pPr>
    </w:p>
    <w:p w14:paraId="15485EE4" w14:textId="77777777" w:rsidR="004C4968" w:rsidRPr="004C4968" w:rsidRDefault="004C4968" w:rsidP="004C4968">
      <w:pPr>
        <w:autoSpaceDE w:val="0"/>
        <w:autoSpaceDN w:val="0"/>
        <w:rPr>
          <w:rFonts w:ascii="BNPP Sans Light" w:eastAsia="Times New Roman" w:hAnsi="BNPP Sans Light" w:cs="Arial"/>
          <w:b/>
          <w:bCs/>
          <w:color w:val="00A76C"/>
          <w:sz w:val="22"/>
          <w:szCs w:val="22"/>
          <w:lang w:val="de-DE"/>
        </w:rPr>
      </w:pPr>
      <w:r w:rsidRPr="004C4968">
        <w:rPr>
          <w:rFonts w:ascii="BNPP Sans Light" w:eastAsia="Times New Roman" w:hAnsi="BNPP Sans Light" w:cs="Arial"/>
          <w:b/>
          <w:bCs/>
          <w:color w:val="00A76C"/>
          <w:sz w:val="22"/>
          <w:szCs w:val="22"/>
          <w:lang w:val="de-DE"/>
        </w:rPr>
        <w:t xml:space="preserve">Mythos 6: Impact lässt sich nur mit Investitionen an Private </w:t>
      </w:r>
      <w:proofErr w:type="spellStart"/>
      <w:r w:rsidRPr="004C4968">
        <w:rPr>
          <w:rFonts w:ascii="BNPP Sans Light" w:eastAsia="Times New Roman" w:hAnsi="BNPP Sans Light" w:cs="Arial"/>
          <w:b/>
          <w:bCs/>
          <w:color w:val="00A76C"/>
          <w:sz w:val="22"/>
          <w:szCs w:val="22"/>
          <w:lang w:val="de-DE"/>
        </w:rPr>
        <w:t>Markets</w:t>
      </w:r>
      <w:proofErr w:type="spellEnd"/>
      <w:r w:rsidRPr="004C4968">
        <w:rPr>
          <w:rFonts w:ascii="BNPP Sans Light" w:eastAsia="Times New Roman" w:hAnsi="BNPP Sans Light" w:cs="Arial"/>
          <w:b/>
          <w:bCs/>
          <w:color w:val="00A76C"/>
          <w:sz w:val="22"/>
          <w:szCs w:val="22"/>
          <w:lang w:val="de-DE"/>
        </w:rPr>
        <w:t xml:space="preserve"> realisieren </w:t>
      </w:r>
    </w:p>
    <w:p w14:paraId="560CF7BF" w14:textId="77777777" w:rsidR="004C4968" w:rsidRDefault="004C4968" w:rsidP="004C4968">
      <w:pPr>
        <w:autoSpaceDE w:val="0"/>
        <w:autoSpaceDN w:val="0"/>
        <w:jc w:val="left"/>
        <w:rPr>
          <w:rFonts w:ascii="BNPP Sans Light" w:hAnsi="BNPP Sans Light" w:cs="Arial"/>
          <w:color w:val="000000"/>
          <w:sz w:val="21"/>
          <w:szCs w:val="21"/>
          <w:lang w:val="de-DE" w:eastAsia="ja-JP"/>
        </w:rPr>
      </w:pPr>
    </w:p>
    <w:p w14:paraId="146D1DDC" w14:textId="63307BDF" w:rsidR="004C4968" w:rsidRPr="004C4968" w:rsidRDefault="004C4968" w:rsidP="004C4968">
      <w:pPr>
        <w:autoSpaceDE w:val="0"/>
        <w:autoSpaceDN w:val="0"/>
        <w:jc w:val="left"/>
        <w:rPr>
          <w:rFonts w:ascii="BNPP Sans Light" w:hAnsi="BNPP Sans Light" w:cs="Arial"/>
          <w:color w:val="000000"/>
          <w:sz w:val="21"/>
          <w:szCs w:val="21"/>
          <w:lang w:val="de-DE" w:eastAsia="ja-JP"/>
        </w:rPr>
      </w:pPr>
      <w:r w:rsidRPr="004C4968">
        <w:rPr>
          <w:rFonts w:ascii="BNPP Sans Light" w:hAnsi="BNPP Sans Light" w:cs="Arial"/>
          <w:color w:val="000000"/>
          <w:sz w:val="21"/>
          <w:szCs w:val="21"/>
          <w:lang w:val="de-DE" w:eastAsia="ja-JP"/>
        </w:rPr>
        <w:t xml:space="preserve">Impact Investment wird oft mit Investitionen in Wagniskapital, privatem Beteiligungskapital oder direkter Projektfinanzierungen in Verbindung gebracht. Trotz ihrer hohen Wirkung sind solche Anlagen allerdings nur bedingt in großem Maßstab realisierbar – und zudem speziell und schwer zugänglich. Um größtmöglichen Impact zu erreichen, sollten jedoch möglichst viele Anleger Zugang zu ökologisch verantwortlichem Investieren bekommen. Themenfonds mit Umweltfokus bieten Anlegern diesen Zugang. Mit ihrem Kapital unterstützen sie innovative und nachhaltige Player beim Wachstum und mittlerweile auch Primärplatzierungen wie Erstemissionen und Börsengänge. Damit machen sie einen echten Unterschied. </w:t>
      </w:r>
    </w:p>
    <w:p w14:paraId="391F3790" w14:textId="77777777" w:rsidR="004C4968" w:rsidRPr="004C4968" w:rsidRDefault="004C4968" w:rsidP="004C4968">
      <w:pPr>
        <w:autoSpaceDE w:val="0"/>
        <w:autoSpaceDN w:val="0"/>
        <w:jc w:val="left"/>
        <w:rPr>
          <w:rFonts w:ascii="BNPP Sans Light" w:hAnsi="BNPP Sans Light" w:cs="Arial"/>
          <w:color w:val="000000"/>
          <w:sz w:val="21"/>
          <w:szCs w:val="21"/>
          <w:lang w:val="de-DE" w:eastAsia="ja-JP"/>
        </w:rPr>
      </w:pPr>
    </w:p>
    <w:p w14:paraId="7DA37142" w14:textId="77777777" w:rsidR="004C4968" w:rsidRPr="004C4968" w:rsidRDefault="004C4968" w:rsidP="004C4968">
      <w:pPr>
        <w:autoSpaceDE w:val="0"/>
        <w:autoSpaceDN w:val="0"/>
        <w:jc w:val="left"/>
        <w:rPr>
          <w:rFonts w:ascii="BNPP Sans Light" w:hAnsi="BNPP Sans Light" w:cs="Arial"/>
          <w:color w:val="000000"/>
          <w:sz w:val="21"/>
          <w:szCs w:val="21"/>
          <w:lang w:val="de-DE" w:eastAsia="ja-JP"/>
        </w:rPr>
      </w:pPr>
    </w:p>
    <w:p w14:paraId="023CF8D3" w14:textId="77777777" w:rsidR="004C4968" w:rsidRPr="004C4968" w:rsidRDefault="004C4968" w:rsidP="004C4968">
      <w:pPr>
        <w:autoSpaceDE w:val="0"/>
        <w:autoSpaceDN w:val="0"/>
        <w:jc w:val="left"/>
        <w:rPr>
          <w:rFonts w:ascii="BNPP Sans Light" w:hAnsi="BNPP Sans Light" w:cs="Arial"/>
          <w:color w:val="000000"/>
          <w:sz w:val="21"/>
          <w:szCs w:val="21"/>
          <w:lang w:val="de-DE" w:eastAsia="ja-JP"/>
        </w:rPr>
      </w:pPr>
      <w:r w:rsidRPr="004C4968">
        <w:rPr>
          <w:rFonts w:ascii="BNPP Sans Light" w:hAnsi="BNPP Sans Light" w:cs="Arial"/>
          <w:color w:val="000000"/>
          <w:sz w:val="21"/>
          <w:szCs w:val="21"/>
          <w:lang w:val="de-DE" w:eastAsia="ja-JP"/>
        </w:rPr>
        <w:t xml:space="preserve">Viele Bedenken, die Anleger hinsichtlich nachhaltiger Thematischer Investments haben, sind unbegründet. Thematische Fonds können einen immensen Beitrag leisten, um umweltfreundlichere Lösungen für die Energieversorgung und den Schutz unseres Planeten zu finden. Neben den bekannten Marktgrößen gibt es viele kleinere Firmen, die mit ihrer Innovationskraft morgen zu den Top Playern zählen können. Thematische Fonds, sind eine vielversprechende Möglichkeit, um diese Geschäftsmodelle zu unterstützen und vom </w:t>
      </w:r>
      <w:proofErr w:type="spellStart"/>
      <w:r w:rsidRPr="004C4968">
        <w:rPr>
          <w:rFonts w:ascii="BNPP Sans Light" w:hAnsi="BNPP Sans Light" w:cs="Arial"/>
          <w:color w:val="000000"/>
          <w:sz w:val="21"/>
          <w:szCs w:val="21"/>
          <w:lang w:val="de-DE" w:eastAsia="ja-JP"/>
        </w:rPr>
        <w:t>Disruptionspotenzial</w:t>
      </w:r>
      <w:proofErr w:type="spellEnd"/>
      <w:r w:rsidRPr="004C4968">
        <w:rPr>
          <w:rFonts w:ascii="BNPP Sans Light" w:hAnsi="BNPP Sans Light" w:cs="Arial"/>
          <w:color w:val="000000"/>
          <w:sz w:val="21"/>
          <w:szCs w:val="21"/>
          <w:lang w:val="de-DE" w:eastAsia="ja-JP"/>
        </w:rPr>
        <w:t xml:space="preserve"> des Wandels zu einer CO2-neutralen Wirtschaft zu profitieren.</w:t>
      </w:r>
    </w:p>
    <w:p w14:paraId="62F53B23" w14:textId="77777777" w:rsidR="00CB3A6E" w:rsidRPr="00034780" w:rsidRDefault="00CB3A6E" w:rsidP="00034780">
      <w:pPr>
        <w:autoSpaceDE w:val="0"/>
        <w:autoSpaceDN w:val="0"/>
        <w:rPr>
          <w:rFonts w:ascii="BNPP Sans Light" w:hAnsi="BNPP Sans Light" w:cs="Arial Narrow"/>
          <w:bCs/>
          <w:sz w:val="18"/>
          <w:szCs w:val="18"/>
          <w:lang w:val="de-DE"/>
        </w:rPr>
      </w:pPr>
    </w:p>
    <w:p w14:paraId="6210943A" w14:textId="079C0076" w:rsidR="00BC5748" w:rsidRPr="00034780" w:rsidRDefault="00BC5748">
      <w:pPr>
        <w:spacing w:line="240" w:lineRule="auto"/>
        <w:jc w:val="left"/>
        <w:rPr>
          <w:rFonts w:ascii="BNPP Sans Light" w:eastAsia="Times New Roman" w:hAnsi="BNPP Sans Light" w:cs="Arial"/>
          <w:b/>
          <w:bCs/>
          <w:caps/>
          <w:color w:val="00A76C"/>
          <w:sz w:val="22"/>
          <w:szCs w:val="22"/>
          <w:lang w:val="de-DE"/>
        </w:rPr>
      </w:pPr>
    </w:p>
    <w:p w14:paraId="7122C3A0" w14:textId="5FE4A812" w:rsidR="007E78AE" w:rsidRPr="007E78AE" w:rsidRDefault="007E78AE" w:rsidP="007E78AE">
      <w:pPr>
        <w:autoSpaceDE w:val="0"/>
        <w:autoSpaceDN w:val="0"/>
        <w:rPr>
          <w:rFonts w:ascii="BNPP Sans Light" w:eastAsia="Times New Roman" w:hAnsi="BNPP Sans Light" w:cs="Arial"/>
          <w:b/>
          <w:bCs/>
          <w:caps/>
          <w:color w:val="00A76C"/>
          <w:sz w:val="22"/>
          <w:szCs w:val="22"/>
          <w:lang w:val="de-DE" w:eastAsia="fr-FR"/>
        </w:rPr>
      </w:pPr>
      <w:r w:rsidRPr="007E78AE">
        <w:rPr>
          <w:rFonts w:ascii="BNPP Sans Light" w:eastAsia="Times New Roman" w:hAnsi="BNPP Sans Light" w:cs="Arial"/>
          <w:b/>
          <w:bCs/>
          <w:caps/>
          <w:color w:val="00A76C"/>
          <w:sz w:val="22"/>
          <w:szCs w:val="22"/>
          <w:lang w:val="de-DE"/>
        </w:rPr>
        <w:t>PRESSEKONTAKT</w:t>
      </w:r>
    </w:p>
    <w:p w14:paraId="6CAC2DE6" w14:textId="77777777" w:rsidR="005711F2" w:rsidRPr="007E78AE" w:rsidRDefault="005711F2" w:rsidP="005711F2">
      <w:pPr>
        <w:autoSpaceDE w:val="0"/>
        <w:autoSpaceDN w:val="0"/>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Christoph Keuntje</w:t>
      </w:r>
    </w:p>
    <w:p w14:paraId="2469CD63" w14:textId="77777777" w:rsidR="005711F2" w:rsidRPr="007E78AE" w:rsidRDefault="005711F2" w:rsidP="005711F2">
      <w:pPr>
        <w:autoSpaceDE w:val="0"/>
        <w:autoSpaceDN w:val="0"/>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BNP Paribas Asset Management</w:t>
      </w:r>
    </w:p>
    <w:p w14:paraId="09F91A1F" w14:textId="77777777" w:rsidR="005711F2" w:rsidRPr="007E78AE" w:rsidRDefault="005711F2" w:rsidP="005711F2">
      <w:pPr>
        <w:autoSpaceDE w:val="0"/>
        <w:autoSpaceDN w:val="0"/>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Tel. +49 69 707 998 25</w:t>
      </w:r>
    </w:p>
    <w:p w14:paraId="346BD1DB" w14:textId="77777777" w:rsidR="005711F2" w:rsidRPr="007E78AE" w:rsidRDefault="005711F2" w:rsidP="005711F2">
      <w:pPr>
        <w:tabs>
          <w:tab w:val="left" w:pos="3919"/>
        </w:tabs>
        <w:autoSpaceDE w:val="0"/>
        <w:autoSpaceDN w:val="0"/>
        <w:adjustRightInd w:val="0"/>
        <w:ind w:right="146"/>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 xml:space="preserve">E-Mail: </w:t>
      </w:r>
      <w:hyperlink r:id="rId11" w:history="1">
        <w:r w:rsidRPr="007E78AE">
          <w:rPr>
            <w:rStyle w:val="Hyperlink"/>
            <w:rFonts w:ascii="BNPP Sans Light" w:eastAsia="Arial" w:hAnsi="BNPP Sans Light"/>
            <w:b/>
            <w:sz w:val="22"/>
            <w:szCs w:val="22"/>
            <w:lang w:val="de-DE"/>
          </w:rPr>
          <w:t>christoph.keuntje@bnpparibas.com</w:t>
        </w:r>
      </w:hyperlink>
      <w:r w:rsidRPr="007E78AE">
        <w:rPr>
          <w:rFonts w:ascii="BNPP Sans Light" w:eastAsia="Arial" w:hAnsi="BNPP Sans Light"/>
          <w:b/>
          <w:color w:val="000000"/>
          <w:sz w:val="22"/>
          <w:szCs w:val="22"/>
          <w:lang w:val="de-DE"/>
        </w:rPr>
        <w:t xml:space="preserve"> </w:t>
      </w:r>
    </w:p>
    <w:p w14:paraId="2EB6CA21" w14:textId="77777777" w:rsidR="005711F2" w:rsidRDefault="005711F2" w:rsidP="001C56C4">
      <w:pPr>
        <w:autoSpaceDE w:val="0"/>
        <w:autoSpaceDN w:val="0"/>
        <w:rPr>
          <w:rFonts w:ascii="BNPP Sans Light" w:eastAsia="Arial" w:hAnsi="BNPP Sans Light"/>
          <w:b/>
          <w:color w:val="000000"/>
          <w:sz w:val="22"/>
          <w:szCs w:val="22"/>
          <w:lang w:val="de-DE"/>
        </w:rPr>
      </w:pPr>
    </w:p>
    <w:p w14:paraId="74F259CF" w14:textId="28986A5F" w:rsidR="005711F2" w:rsidRDefault="005711F2" w:rsidP="001C56C4">
      <w:pPr>
        <w:autoSpaceDE w:val="0"/>
        <w:autoSpaceDN w:val="0"/>
        <w:rPr>
          <w:rFonts w:ascii="BNPP Sans Light" w:eastAsia="Arial" w:hAnsi="BNPP Sans Light"/>
          <w:b/>
          <w:color w:val="000000"/>
          <w:sz w:val="22"/>
          <w:szCs w:val="22"/>
          <w:lang w:val="de-DE"/>
        </w:rPr>
      </w:pPr>
      <w:r>
        <w:rPr>
          <w:rFonts w:ascii="BNPP Sans Light" w:eastAsia="Arial" w:hAnsi="BNPP Sans Light"/>
          <w:b/>
          <w:color w:val="000000"/>
          <w:sz w:val="22"/>
          <w:szCs w:val="22"/>
          <w:lang w:val="de-DE"/>
        </w:rPr>
        <w:t>Dirk Greiling</w:t>
      </w:r>
    </w:p>
    <w:p w14:paraId="3E4C9DDA" w14:textId="2CF60389" w:rsidR="001C56C4" w:rsidRPr="000829C8" w:rsidRDefault="001C56C4" w:rsidP="001C56C4">
      <w:pPr>
        <w:autoSpaceDE w:val="0"/>
        <w:autoSpaceDN w:val="0"/>
        <w:rPr>
          <w:rFonts w:ascii="BNPP Sans Light" w:eastAsia="Arial" w:hAnsi="BNPP Sans Light"/>
          <w:b/>
          <w:color w:val="000000"/>
          <w:sz w:val="22"/>
          <w:szCs w:val="22"/>
          <w:lang w:val="de-DE"/>
        </w:rPr>
      </w:pPr>
      <w:r w:rsidRPr="000829C8">
        <w:rPr>
          <w:rFonts w:ascii="BNPP Sans Light" w:eastAsia="Arial" w:hAnsi="BNPP Sans Light"/>
          <w:b/>
          <w:color w:val="000000"/>
          <w:sz w:val="22"/>
          <w:szCs w:val="22"/>
          <w:lang w:val="de-DE"/>
        </w:rPr>
        <w:t>redRobin Strategic Public Relations</w:t>
      </w:r>
    </w:p>
    <w:p w14:paraId="1C50875E" w14:textId="187BCC03" w:rsidR="001C56C4" w:rsidRPr="000829C8" w:rsidRDefault="001C56C4" w:rsidP="001C56C4">
      <w:pPr>
        <w:autoSpaceDE w:val="0"/>
        <w:autoSpaceDN w:val="0"/>
        <w:rPr>
          <w:rFonts w:ascii="BNPP Sans Light" w:eastAsia="Arial" w:hAnsi="BNPP Sans Light"/>
          <w:b/>
          <w:color w:val="000000"/>
          <w:sz w:val="22"/>
          <w:szCs w:val="22"/>
          <w:lang w:val="de-DE"/>
        </w:rPr>
      </w:pPr>
      <w:r w:rsidRPr="000829C8">
        <w:rPr>
          <w:rFonts w:ascii="BNPP Sans Light" w:eastAsia="Arial" w:hAnsi="BNPP Sans Light"/>
          <w:b/>
          <w:color w:val="000000"/>
          <w:sz w:val="22"/>
          <w:szCs w:val="22"/>
          <w:lang w:val="de-DE"/>
        </w:rPr>
        <w:t>Tel. +49 69 8700 961-80</w:t>
      </w:r>
    </w:p>
    <w:p w14:paraId="5865EC73" w14:textId="25D0F0BB" w:rsidR="001C56C4" w:rsidRPr="007E78AE" w:rsidRDefault="001C56C4" w:rsidP="001C56C4">
      <w:pPr>
        <w:tabs>
          <w:tab w:val="left" w:pos="3919"/>
        </w:tabs>
        <w:autoSpaceDE w:val="0"/>
        <w:autoSpaceDN w:val="0"/>
        <w:adjustRightInd w:val="0"/>
        <w:ind w:right="146"/>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 xml:space="preserve">E-Mail: </w:t>
      </w:r>
      <w:hyperlink r:id="rId12" w:history="1">
        <w:r w:rsidRPr="00D77BC4">
          <w:rPr>
            <w:rStyle w:val="Hyperlink"/>
            <w:rFonts w:ascii="BNPP Sans Light" w:eastAsia="Arial" w:hAnsi="BNPP Sans Light"/>
            <w:b/>
            <w:sz w:val="22"/>
            <w:szCs w:val="22"/>
            <w:lang w:val="de-DE"/>
          </w:rPr>
          <w:t>bnppam@red-robin.de</w:t>
        </w:r>
      </w:hyperlink>
      <w:r>
        <w:rPr>
          <w:rFonts w:ascii="BNPP Sans Light" w:eastAsia="Arial" w:hAnsi="BNPP Sans Light"/>
          <w:b/>
          <w:color w:val="000000"/>
          <w:sz w:val="22"/>
          <w:szCs w:val="22"/>
          <w:lang w:val="de-DE"/>
        </w:rPr>
        <w:t xml:space="preserve"> </w:t>
      </w:r>
    </w:p>
    <w:p w14:paraId="6974F6A5" w14:textId="77777777" w:rsidR="001C56C4" w:rsidRDefault="001C56C4" w:rsidP="007E78AE">
      <w:pPr>
        <w:autoSpaceDE w:val="0"/>
        <w:autoSpaceDN w:val="0"/>
        <w:rPr>
          <w:rFonts w:ascii="BNPP Sans Light" w:eastAsia="Arial" w:hAnsi="BNPP Sans Light"/>
          <w:b/>
          <w:color w:val="000000"/>
          <w:sz w:val="22"/>
          <w:szCs w:val="22"/>
          <w:lang w:val="de-DE"/>
        </w:rPr>
      </w:pPr>
    </w:p>
    <w:p w14:paraId="45E6F157" w14:textId="77777777" w:rsidR="007E78AE" w:rsidRPr="007E78AE" w:rsidRDefault="007E78AE" w:rsidP="007E78AE">
      <w:pPr>
        <w:spacing w:after="160"/>
        <w:rPr>
          <w:rFonts w:ascii="BNPP Sans Light" w:eastAsia="Arial" w:hAnsi="BNPP Sans Light" w:cs="Arial"/>
          <w:b/>
          <w:color w:val="00A76C"/>
          <w:sz w:val="22"/>
          <w:szCs w:val="22"/>
          <w:lang w:val="de-DE"/>
        </w:rPr>
      </w:pPr>
    </w:p>
    <w:p w14:paraId="47C561AF" w14:textId="53095A3D" w:rsidR="007E78AE" w:rsidRPr="007E78AE" w:rsidRDefault="007E78AE" w:rsidP="00CA1CC1">
      <w:pPr>
        <w:spacing w:after="160"/>
        <w:jc w:val="left"/>
        <w:rPr>
          <w:rFonts w:ascii="BNPP Sans Light" w:eastAsia="Arial" w:hAnsi="BNPP Sans Light" w:cs="Arial"/>
          <w:b/>
          <w:bCs/>
          <w:color w:val="00A76C"/>
          <w:sz w:val="22"/>
          <w:szCs w:val="22"/>
          <w:lang w:val="de-DE"/>
        </w:rPr>
      </w:pPr>
      <w:r w:rsidRPr="007E78AE">
        <w:rPr>
          <w:rFonts w:ascii="BNPP Sans Light" w:eastAsia="Arial" w:hAnsi="BNPP Sans Light" w:cs="Arial"/>
          <w:b/>
          <w:bCs/>
          <w:color w:val="00A76C"/>
          <w:sz w:val="22"/>
          <w:szCs w:val="22"/>
          <w:lang w:val="de-DE"/>
        </w:rPr>
        <w:t>Über BNP Paribas Asset Management</w:t>
      </w:r>
    </w:p>
    <w:p w14:paraId="11E07FD8" w14:textId="77777777" w:rsidR="006B311B" w:rsidRPr="006B311B" w:rsidRDefault="006B311B" w:rsidP="006B311B">
      <w:pPr>
        <w:jc w:val="left"/>
        <w:rPr>
          <w:rFonts w:ascii="BNPP Sans Light" w:hAnsi="BNPP Sans Light"/>
          <w:sz w:val="22"/>
          <w:szCs w:val="22"/>
          <w:lang w:val="de-DE"/>
        </w:rPr>
      </w:pPr>
      <w:r w:rsidRPr="006B311B">
        <w:rPr>
          <w:rFonts w:ascii="BNPP Sans Light" w:hAnsi="BNPP Sans Light"/>
          <w:sz w:val="22"/>
          <w:szCs w:val="22"/>
          <w:lang w:val="de-DE"/>
        </w:rPr>
        <w:lastRenderedPageBreak/>
        <w:t>BNP Paribas Asset Management ("BNPP AM") ist die Investmentsparte von BNP Paribas, einer führenden Bankengruppe in Europa mit internationaler Präsenz. BNPP AM zielt darauf ab, langfristige und nachhaltige Renditen für seine Kunden zu generieren, basierend auf einer einzigartigen und auf Nachhaltigkeit ausgerichteten Philosophie. Die Anlageklassen lassen sich in fünf Schlüsselstrategien aufteilen: High-</w:t>
      </w:r>
      <w:proofErr w:type="spellStart"/>
      <w:r w:rsidRPr="006B311B">
        <w:rPr>
          <w:rFonts w:ascii="BNPP Sans Light" w:hAnsi="BNPP Sans Light"/>
          <w:sz w:val="22"/>
          <w:szCs w:val="22"/>
          <w:lang w:val="de-DE"/>
        </w:rPr>
        <w:t>Conviction</w:t>
      </w:r>
      <w:proofErr w:type="spellEnd"/>
      <w:r w:rsidRPr="006B311B">
        <w:rPr>
          <w:rFonts w:ascii="BNPP Sans Light" w:hAnsi="BNPP Sans Light"/>
          <w:sz w:val="22"/>
          <w:szCs w:val="22"/>
          <w:lang w:val="de-DE"/>
        </w:rPr>
        <w:t xml:space="preserve">-Strategien, Private </w:t>
      </w:r>
      <w:proofErr w:type="spellStart"/>
      <w:r w:rsidRPr="006B311B">
        <w:rPr>
          <w:rFonts w:ascii="BNPP Sans Light" w:hAnsi="BNPP Sans Light"/>
          <w:sz w:val="22"/>
          <w:szCs w:val="22"/>
          <w:lang w:val="de-DE"/>
        </w:rPr>
        <w:t>Debt</w:t>
      </w:r>
      <w:proofErr w:type="spellEnd"/>
      <w:r w:rsidRPr="006B311B">
        <w:rPr>
          <w:rFonts w:ascii="BNPP Sans Light" w:hAnsi="BNPP Sans Light"/>
          <w:sz w:val="22"/>
          <w:szCs w:val="22"/>
          <w:lang w:val="de-DE"/>
        </w:rPr>
        <w:t xml:space="preserve"> &amp; Real Assets, Multi-Asset, Quantitative &amp; Solutions (MAQS), Emerging </w:t>
      </w:r>
      <w:proofErr w:type="spellStart"/>
      <w:r w:rsidRPr="006B311B">
        <w:rPr>
          <w:rFonts w:ascii="BNPP Sans Light" w:hAnsi="BNPP Sans Light"/>
          <w:sz w:val="22"/>
          <w:szCs w:val="22"/>
          <w:lang w:val="de-DE"/>
        </w:rPr>
        <w:t>Markets</w:t>
      </w:r>
      <w:proofErr w:type="spellEnd"/>
      <w:r w:rsidRPr="006B311B">
        <w:rPr>
          <w:rFonts w:ascii="BNPP Sans Light" w:hAnsi="BNPP Sans Light"/>
          <w:sz w:val="22"/>
          <w:szCs w:val="22"/>
          <w:lang w:val="de-DE"/>
        </w:rPr>
        <w:t xml:space="preserve"> und </w:t>
      </w:r>
      <w:proofErr w:type="spellStart"/>
      <w:r w:rsidRPr="006B311B">
        <w:rPr>
          <w:rFonts w:ascii="BNPP Sans Light" w:hAnsi="BNPP Sans Light"/>
          <w:sz w:val="22"/>
          <w:szCs w:val="22"/>
          <w:lang w:val="de-DE"/>
        </w:rPr>
        <w:t>Liquidity</w:t>
      </w:r>
      <w:proofErr w:type="spellEnd"/>
      <w:r w:rsidRPr="006B311B">
        <w:rPr>
          <w:rFonts w:ascii="BNPP Sans Light" w:hAnsi="BNPP Sans Light"/>
          <w:sz w:val="22"/>
          <w:szCs w:val="22"/>
          <w:lang w:val="de-DE"/>
        </w:rPr>
        <w:t xml:space="preserve"> Solutions. Die Investmentprozesse umfassen quantitative und fundamentale Analysen.</w:t>
      </w:r>
    </w:p>
    <w:p w14:paraId="6C954D25" w14:textId="77777777" w:rsidR="006B311B" w:rsidRPr="006B311B" w:rsidRDefault="006B311B" w:rsidP="006B311B">
      <w:pPr>
        <w:jc w:val="left"/>
        <w:rPr>
          <w:rFonts w:ascii="BNPP Sans Light" w:hAnsi="BNPP Sans Light"/>
          <w:sz w:val="22"/>
          <w:szCs w:val="22"/>
          <w:lang w:val="de-DE"/>
        </w:rPr>
      </w:pPr>
      <w:r w:rsidRPr="006B311B">
        <w:rPr>
          <w:rFonts w:ascii="BNPP Sans Light" w:hAnsi="BNPP Sans Light"/>
          <w:sz w:val="22"/>
          <w:szCs w:val="22"/>
          <w:lang w:val="de-DE"/>
        </w:rPr>
        <w:t>Nachhaltigkeit ist Teil der Strategie und der Anlageentscheidungen von BNPP AM. Als einer der führenden Anbieter thematischer Investments in Europa leistet BNPP AM einen Beitrag zur Energiewende, zum Umweltschutz und zur Förderung von Gleichberechtigung und integrativem Wachstum. Das verwaltete Vermögen beläuft sich derzeit auf 500 Milliarden Euro (622 Mrd. EUR unter Verwaltung und Beratung). Rund 500 Investmentexperten und rund 800 Kundenbetreuern stehen Privatanlegern, Unternehmen und institutionellen Anlegern in 67 Ländern zur Verfügung.</w:t>
      </w:r>
    </w:p>
    <w:p w14:paraId="06BD3D20" w14:textId="77777777" w:rsidR="006B311B" w:rsidRDefault="006B311B" w:rsidP="006B311B">
      <w:pPr>
        <w:jc w:val="left"/>
        <w:rPr>
          <w:rFonts w:ascii="BNPP Sans Light" w:hAnsi="BNPP Sans Light"/>
          <w:iCs/>
          <w:sz w:val="22"/>
          <w:szCs w:val="22"/>
          <w:lang w:val="de-DE"/>
        </w:rPr>
      </w:pPr>
    </w:p>
    <w:p w14:paraId="0FA9BF2D" w14:textId="77777777" w:rsidR="006B311B" w:rsidRDefault="006B311B" w:rsidP="006B311B">
      <w:pPr>
        <w:jc w:val="left"/>
        <w:rPr>
          <w:rFonts w:ascii="BNPP Sans Light" w:hAnsi="BNPP Sans Light"/>
          <w:iCs/>
          <w:sz w:val="22"/>
          <w:szCs w:val="22"/>
          <w:lang w:val="de-DE"/>
        </w:rPr>
      </w:pPr>
      <w:r w:rsidRPr="006B311B">
        <w:rPr>
          <w:rFonts w:ascii="BNPP Sans Light" w:hAnsi="BNPP Sans Light"/>
          <w:iCs/>
          <w:sz w:val="22"/>
          <w:szCs w:val="22"/>
          <w:lang w:val="de-DE"/>
        </w:rPr>
        <w:t>Quelle: BNPP AM, Stand: 30. Juni 2022</w:t>
      </w:r>
    </w:p>
    <w:p w14:paraId="35E9FEF3" w14:textId="77777777" w:rsidR="006B311B" w:rsidRDefault="006B311B" w:rsidP="006B311B">
      <w:pPr>
        <w:jc w:val="left"/>
        <w:rPr>
          <w:rFonts w:ascii="BNPP Sans Light" w:hAnsi="BNPP Sans Light"/>
          <w:iCs/>
          <w:sz w:val="22"/>
          <w:szCs w:val="22"/>
          <w:lang w:val="de-DE"/>
        </w:rPr>
      </w:pPr>
    </w:p>
    <w:p w14:paraId="352DCE24" w14:textId="77777777" w:rsidR="006B311B" w:rsidRDefault="006B311B" w:rsidP="006B311B">
      <w:pPr>
        <w:jc w:val="left"/>
        <w:rPr>
          <w:iCs/>
          <w:sz w:val="18"/>
          <w:lang w:val="de-DE"/>
        </w:rPr>
      </w:pPr>
    </w:p>
    <w:p w14:paraId="36BD6FD1" w14:textId="66F2C43B" w:rsidR="006B311B" w:rsidRPr="006B311B" w:rsidRDefault="006B311B" w:rsidP="006B311B">
      <w:pPr>
        <w:jc w:val="left"/>
        <w:rPr>
          <w:rFonts w:ascii="BNPP Sans Light" w:hAnsi="BNPP Sans Light"/>
          <w:iCs/>
          <w:sz w:val="22"/>
          <w:szCs w:val="22"/>
          <w:lang w:val="de-DE"/>
        </w:rPr>
      </w:pPr>
      <w:r w:rsidRPr="006B311B">
        <w:rPr>
          <w:rFonts w:ascii="BNPP Sans Light" w:hAnsi="BNPP Sans Light"/>
          <w:iCs/>
          <w:sz w:val="22"/>
          <w:szCs w:val="22"/>
          <w:lang w:val="de-DE"/>
        </w:rPr>
        <w:t>Weitere Informationen erhalten Sie auf</w:t>
      </w:r>
      <w:r w:rsidRPr="00150AED">
        <w:rPr>
          <w:lang w:val="de-DE"/>
        </w:rPr>
        <w:t xml:space="preserve"> </w:t>
      </w:r>
      <w:hyperlink r:id="rId13" w:history="1">
        <w:r w:rsidRPr="00014785">
          <w:rPr>
            <w:rStyle w:val="Hyperlink"/>
            <w:lang w:val="de-DE"/>
          </w:rPr>
          <w:t>bnpparibas-am.com</w:t>
        </w:r>
      </w:hyperlink>
      <w:r w:rsidRPr="009A5543">
        <w:rPr>
          <w:lang w:val="de-DE"/>
        </w:rPr>
        <w:t xml:space="preserve">, </w:t>
      </w:r>
      <w:r w:rsidRPr="006B311B">
        <w:rPr>
          <w:rFonts w:ascii="BNPP Sans Light" w:hAnsi="BNPP Sans Light"/>
          <w:iCs/>
          <w:sz w:val="22"/>
          <w:szCs w:val="22"/>
          <w:lang w:val="de-DE"/>
        </w:rPr>
        <w:t>unserem</w:t>
      </w:r>
      <w:r w:rsidRPr="00014785">
        <w:rPr>
          <w:u w:val="single"/>
          <w:lang w:val="de-DE"/>
        </w:rPr>
        <w:t xml:space="preserve"> </w:t>
      </w:r>
      <w:hyperlink r:id="rId14" w:history="1">
        <w:proofErr w:type="spellStart"/>
        <w:r w:rsidRPr="00014785">
          <w:rPr>
            <w:rStyle w:val="Hyperlink"/>
            <w:lang w:val="de-DE"/>
          </w:rPr>
          <w:t>newsroom</w:t>
        </w:r>
        <w:proofErr w:type="spellEnd"/>
      </w:hyperlink>
      <w:r>
        <w:rPr>
          <w:rStyle w:val="Hyperlink"/>
          <w:lang w:val="de-DE"/>
        </w:rPr>
        <w:t>,</w:t>
      </w:r>
      <w:r w:rsidRPr="00014785">
        <w:rPr>
          <w:lang w:val="de-DE"/>
        </w:rPr>
        <w:t xml:space="preserve"> </w:t>
      </w:r>
      <w:r w:rsidRPr="006B311B">
        <w:rPr>
          <w:rFonts w:ascii="BNPP Sans Light" w:hAnsi="BNPP Sans Light"/>
          <w:iCs/>
          <w:sz w:val="22"/>
          <w:szCs w:val="22"/>
          <w:lang w:val="de-DE"/>
        </w:rPr>
        <w:t>oder folgen Sie uns auf</w:t>
      </w:r>
    </w:p>
    <w:p w14:paraId="1C7763A5" w14:textId="77777777" w:rsidR="006B311B" w:rsidRPr="007124A9" w:rsidRDefault="006B311B" w:rsidP="006B311B">
      <w:pPr>
        <w:rPr>
          <w:lang w:val="en-GB"/>
        </w:rPr>
      </w:pPr>
      <w:r w:rsidRPr="007124A9">
        <w:rPr>
          <w:noProof/>
          <w:lang w:eastAsia="fr-FR"/>
        </w:rPr>
        <w:drawing>
          <wp:anchor distT="0" distB="0" distL="114300" distR="114300" simplePos="0" relativeHeight="251660290" behindDoc="0" locked="0" layoutInCell="1" allowOverlap="1" wp14:anchorId="2B3665B1" wp14:editId="60E80C58">
            <wp:simplePos x="0" y="0"/>
            <wp:positionH relativeFrom="column">
              <wp:posOffset>2391410</wp:posOffset>
            </wp:positionH>
            <wp:positionV relativeFrom="paragraph">
              <wp:posOffset>27940</wp:posOffset>
            </wp:positionV>
            <wp:extent cx="246380" cy="246380"/>
            <wp:effectExtent l="0" t="0" r="1270" b="1270"/>
            <wp:wrapNone/>
            <wp:docPr id="12" name="Imag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sidRPr="007124A9">
        <w:rPr>
          <w:noProof/>
          <w:lang w:eastAsia="fr-FR"/>
        </w:rPr>
        <w:drawing>
          <wp:anchor distT="0" distB="0" distL="114300" distR="114300" simplePos="0" relativeHeight="251661314" behindDoc="0" locked="0" layoutInCell="1" allowOverlap="1" wp14:anchorId="412E6C07" wp14:editId="2CF31D23">
            <wp:simplePos x="0" y="0"/>
            <wp:positionH relativeFrom="column">
              <wp:posOffset>2065655</wp:posOffset>
            </wp:positionH>
            <wp:positionV relativeFrom="paragraph">
              <wp:posOffset>20320</wp:posOffset>
            </wp:positionV>
            <wp:extent cx="262255" cy="262255"/>
            <wp:effectExtent l="0" t="0" r="4445" b="4445"/>
            <wp:wrapNone/>
            <wp:docPr id="11" name="Imag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sidRPr="007124A9">
        <w:rPr>
          <w:noProof/>
          <w:lang w:eastAsia="fr-FR"/>
        </w:rPr>
        <w:drawing>
          <wp:anchor distT="0" distB="0" distL="114300" distR="114300" simplePos="0" relativeHeight="251662338" behindDoc="0" locked="0" layoutInCell="1" allowOverlap="1" wp14:anchorId="05B1A455" wp14:editId="0AF9F17A">
            <wp:simplePos x="0" y="0"/>
            <wp:positionH relativeFrom="column">
              <wp:posOffset>1652270</wp:posOffset>
            </wp:positionH>
            <wp:positionV relativeFrom="paragraph">
              <wp:posOffset>31115</wp:posOffset>
            </wp:positionV>
            <wp:extent cx="247650" cy="247650"/>
            <wp:effectExtent l="0" t="0" r="0" b="0"/>
            <wp:wrapNone/>
            <wp:docPr id="4" name="Image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7124A9">
        <w:rPr>
          <w:noProof/>
          <w:lang w:eastAsia="fr-FR"/>
        </w:rPr>
        <w:drawing>
          <wp:inline distT="0" distB="0" distL="0" distR="0" wp14:anchorId="31B18952" wp14:editId="02EDEAE1">
            <wp:extent cx="1493520" cy="289560"/>
            <wp:effectExtent l="0" t="0" r="0" b="0"/>
            <wp:docPr id="5" name="Image 9" descr="cid:image008.jpg@01D7593D.9B2417F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7593D.9B2417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93520" cy="289560"/>
                    </a:xfrm>
                    <a:prstGeom prst="rect">
                      <a:avLst/>
                    </a:prstGeom>
                    <a:noFill/>
                    <a:ln>
                      <a:noFill/>
                    </a:ln>
                  </pic:spPr>
                </pic:pic>
              </a:graphicData>
            </a:graphic>
          </wp:inline>
        </w:drawing>
      </w:r>
    </w:p>
    <w:p w14:paraId="31AC6C9F" w14:textId="77777777" w:rsidR="006B311B" w:rsidRDefault="006B311B" w:rsidP="00CA1CC1">
      <w:pPr>
        <w:jc w:val="left"/>
        <w:rPr>
          <w:rFonts w:ascii="BNPP Sans Light" w:hAnsi="BNPP Sans Light"/>
          <w:sz w:val="22"/>
          <w:szCs w:val="22"/>
          <w:lang w:val="en-GB"/>
        </w:rPr>
      </w:pPr>
    </w:p>
    <w:p w14:paraId="6665EE9B" w14:textId="6F7FAA84" w:rsidR="007E78AE" w:rsidRDefault="007E78AE" w:rsidP="001A2243">
      <w:pPr>
        <w:pBdr>
          <w:bottom w:val="single" w:sz="12" w:space="1" w:color="auto"/>
        </w:pBdr>
        <w:rPr>
          <w:rFonts w:ascii="BNPP Sans Light" w:hAnsi="BNPP Sans Light" w:cs="Arial Narrow"/>
          <w:bCs/>
          <w:sz w:val="18"/>
          <w:szCs w:val="18"/>
          <w:lang w:val="de-DE"/>
        </w:rPr>
      </w:pPr>
    </w:p>
    <w:p w14:paraId="0FBD6D9C" w14:textId="77777777" w:rsidR="007E78AE" w:rsidRDefault="007E78AE" w:rsidP="001A2243">
      <w:pPr>
        <w:pBdr>
          <w:bottom w:val="single" w:sz="12" w:space="1" w:color="auto"/>
        </w:pBdr>
        <w:rPr>
          <w:rFonts w:ascii="BNPP Sans Light" w:hAnsi="BNPP Sans Light" w:cs="Arial Narrow"/>
          <w:bCs/>
          <w:sz w:val="18"/>
          <w:szCs w:val="18"/>
          <w:lang w:val="de-DE"/>
        </w:rPr>
      </w:pPr>
    </w:p>
    <w:p w14:paraId="47FCB78C" w14:textId="77777777" w:rsidR="007E78AE" w:rsidRDefault="007E78AE" w:rsidP="007E78AE">
      <w:pPr>
        <w:spacing w:after="160" w:line="240" w:lineRule="auto"/>
        <w:ind w:right="146"/>
        <w:jc w:val="left"/>
        <w:rPr>
          <w:rFonts w:ascii="BNPP Sans Light" w:eastAsia="Arial" w:hAnsi="BNPP Sans Light" w:cs="Arial"/>
          <w:b/>
          <w:bCs/>
          <w:color w:val="00A76C"/>
          <w:sz w:val="22"/>
          <w:szCs w:val="22"/>
          <w:lang w:val="de-DE" w:eastAsia="ja-JP"/>
        </w:rPr>
      </w:pPr>
    </w:p>
    <w:p w14:paraId="1F629AF5" w14:textId="399C9B40" w:rsidR="007E78AE" w:rsidRDefault="007E78AE" w:rsidP="007E78AE">
      <w:pPr>
        <w:spacing w:after="160" w:line="240" w:lineRule="auto"/>
        <w:ind w:right="146"/>
        <w:jc w:val="left"/>
        <w:rPr>
          <w:rFonts w:ascii="BNPP Sans Light" w:eastAsia="Arial" w:hAnsi="BNPP Sans Light" w:cs="Arial"/>
          <w:b/>
          <w:bCs/>
          <w:color w:val="00A76C"/>
          <w:sz w:val="22"/>
          <w:szCs w:val="22"/>
          <w:lang w:val="de-DE" w:eastAsia="ja-JP"/>
        </w:rPr>
      </w:pPr>
      <w:r>
        <w:rPr>
          <w:rFonts w:ascii="BNPP Sans Light" w:eastAsia="Arial" w:hAnsi="BNPP Sans Light" w:cs="Arial"/>
          <w:b/>
          <w:bCs/>
          <w:color w:val="00A76C"/>
          <w:sz w:val="22"/>
          <w:szCs w:val="22"/>
          <w:lang w:val="de-DE" w:eastAsia="ja-JP"/>
        </w:rPr>
        <w:t>DISCLAIMER</w:t>
      </w:r>
    </w:p>
    <w:p w14:paraId="7E4BDBB4" w14:textId="77777777" w:rsidR="001A2243" w:rsidRDefault="001A2243" w:rsidP="001A2243">
      <w:pPr>
        <w:pStyle w:val="Default"/>
        <w:rPr>
          <w:rFonts w:ascii="BNPP Sans Light" w:hAnsi="BNPP Sans Light" w:cs="Calibri"/>
          <w:sz w:val="18"/>
          <w:lang w:val="de-DE"/>
        </w:rPr>
      </w:pPr>
      <w:r>
        <w:rPr>
          <w:rFonts w:ascii="BNPP Sans Light" w:hAnsi="BNPP Sans Light" w:cs="Calibri"/>
          <w:sz w:val="18"/>
          <w:lang w:val="de-DE"/>
        </w:rPr>
        <w:t>Anlagen in den Fonds unterliegen Marktschwankungen und den mit Anlagen in Wertpapieren verbundenen Risiken. Der Wert von Anlagen und der damit erwirtschaftete Ertrag können sowohl fallen als auch steigen, und es ist möglich, dass die Anleger ihre anfänglichen Kosten nicht zurückerhalten. Die beschriebenen Fonds bergen ein Kapitalverlustrisiko. Eine ausführlichere Definition und Beschreibung der Risiken entnehmen Sie bitte dem Prospekt und den KIID der Fonds. Vor der Zeichnung sollten Sie die neueste Fassung des Verkaufsprospekts und der KIID lesen, die kostenlos auf unserer Website am.com verfügbar sind.</w:t>
      </w:r>
    </w:p>
    <w:p w14:paraId="3F3890D6" w14:textId="77777777" w:rsidR="001A2243" w:rsidRPr="00470952" w:rsidRDefault="001A2243" w:rsidP="001A2243">
      <w:pPr>
        <w:autoSpaceDE w:val="0"/>
        <w:autoSpaceDN w:val="0"/>
        <w:rPr>
          <w:rStyle w:val="Hyperlink"/>
          <w:color w:val="000000" w:themeColor="text1"/>
          <w:sz w:val="20"/>
          <w:szCs w:val="21"/>
          <w:lang w:val="de-DE"/>
        </w:rPr>
      </w:pPr>
    </w:p>
    <w:p w14:paraId="781932BD" w14:textId="77777777" w:rsidR="001A2243" w:rsidRPr="00470952" w:rsidRDefault="001A2243" w:rsidP="001A2243">
      <w:pPr>
        <w:autoSpaceDE w:val="0"/>
        <w:autoSpaceDN w:val="0"/>
        <w:rPr>
          <w:color w:val="000000"/>
          <w:sz w:val="18"/>
          <w:szCs w:val="24"/>
          <w:lang w:val="de-DE" w:eastAsia="ja-JP"/>
        </w:rPr>
      </w:pPr>
      <w:r>
        <w:rPr>
          <w:rFonts w:ascii="BNPP Sans Light" w:hAnsi="BNPP Sans Light"/>
          <w:color w:val="000000"/>
          <w:sz w:val="18"/>
          <w:szCs w:val="24"/>
          <w:lang w:val="de-DE" w:eastAsia="ja-JP"/>
        </w:rPr>
        <w:t xml:space="preserve">Risiko der Berücksichtigung der ESG-Kriterien: Das Fehlen gemeinsamer oder harmonisierter Definitionen und Kennzeichnungen für ESG- und Nachhaltigkeitskriterien auf europäischer Ebene kann zu unterschiedlichen Ansätzen der Verwaltungsgesellschaften bei der Festlegung der ESG-Ziele führen. Dies bedeutet auch, dass es schwierig sein kann, Strategien mit ESG- und Nachhaltigkeitskriterien zu vergleichen, da die Auswahl und Gewichtung bestimmter Anlagen auf Indikatoren basieren </w:t>
      </w:r>
      <w:proofErr w:type="gramStart"/>
      <w:r>
        <w:rPr>
          <w:rFonts w:ascii="BNPP Sans Light" w:hAnsi="BNPP Sans Light"/>
          <w:color w:val="000000"/>
          <w:sz w:val="18"/>
          <w:szCs w:val="24"/>
          <w:lang w:val="de-DE" w:eastAsia="ja-JP"/>
        </w:rPr>
        <w:t>kann</w:t>
      </w:r>
      <w:proofErr w:type="gramEnd"/>
      <w:r>
        <w:rPr>
          <w:rFonts w:ascii="BNPP Sans Light" w:hAnsi="BNPP Sans Light"/>
          <w:color w:val="000000"/>
          <w:sz w:val="18"/>
          <w:szCs w:val="24"/>
          <w:lang w:val="de-DE" w:eastAsia="ja-JP"/>
        </w:rPr>
        <w:t>, die denselben Namen haben, aber unterschiedliche Bedeutungen haben. Bei der Bewertung eines Wertpapiers auf der Grundlage von ESG- und Nachhaltigkeitskriterien kann die Verwaltungsgesellschaft auch Datenquellen verwenden, die von externen ESG-Research-Anbietern zur Verfügung gestellt werden. Angesichts der sich verändernden Natur der ESG können diese Datenquellen derzeit unvollständig, unrichtig oder nicht verfügbar sein. Die Anwendung verantwortungsvoller Wohlverhaltensnormen sowie ESG- und Nachhaltigkeitskriterien im Anlageprozess kann dazu führen, dass Wertpapiere bestimmter Emittenten ausgeschlossen werden. Infolgedessen kann die Performance des Fonds manchmal besser oder schlechter sein als die von Fonds mit einer ähnlichen Strategie.</w:t>
      </w:r>
    </w:p>
    <w:p w14:paraId="79BC640F" w14:textId="77777777" w:rsidR="001A2243" w:rsidRPr="00470952" w:rsidRDefault="001A2243" w:rsidP="001A2243">
      <w:pPr>
        <w:autoSpaceDE w:val="0"/>
        <w:autoSpaceDN w:val="0"/>
        <w:rPr>
          <w:rFonts w:ascii="BNPP Sans Light" w:hAnsi="BNPP Sans Light"/>
          <w:color w:val="000000"/>
          <w:sz w:val="18"/>
          <w:szCs w:val="24"/>
          <w:lang w:val="de-DE" w:eastAsia="ja-JP"/>
        </w:rPr>
      </w:pPr>
    </w:p>
    <w:p w14:paraId="4B5786C3" w14:textId="77777777" w:rsidR="001A2243" w:rsidRPr="00470952" w:rsidRDefault="001A2243" w:rsidP="001A2243">
      <w:pPr>
        <w:rPr>
          <w:rFonts w:ascii="Calibri" w:hAnsi="Calibri"/>
          <w:sz w:val="22"/>
          <w:szCs w:val="22"/>
          <w:lang w:val="de-DE" w:eastAsia="en-GB"/>
        </w:rPr>
      </w:pPr>
    </w:p>
    <w:p w14:paraId="13B49A6C" w14:textId="77777777" w:rsidR="008C4C01" w:rsidRPr="001612F4" w:rsidRDefault="008C4C01" w:rsidP="001A2243">
      <w:pPr>
        <w:pStyle w:val="Default"/>
        <w:rPr>
          <w:rFonts w:ascii="BNPP Sans Light" w:eastAsiaTheme="minorEastAsia" w:hAnsi="BNPP Sans Light" w:cstheme="minorBidi"/>
          <w:sz w:val="22"/>
          <w:szCs w:val="22"/>
          <w:lang w:val="de-DE"/>
        </w:rPr>
      </w:pPr>
    </w:p>
    <w:sectPr w:rsidR="008C4C01" w:rsidRPr="001612F4" w:rsidSect="00991878">
      <w:headerReference w:type="even" r:id="rId25"/>
      <w:headerReference w:type="default" r:id="rId26"/>
      <w:footerReference w:type="even" r:id="rId27"/>
      <w:footerReference w:type="default" r:id="rId28"/>
      <w:headerReference w:type="first" r:id="rId29"/>
      <w:footerReference w:type="first" r:id="rId30"/>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7EDF" w14:textId="77777777" w:rsidR="00F152E0" w:rsidRDefault="00F152E0" w:rsidP="008C4C01">
      <w:r>
        <w:separator/>
      </w:r>
    </w:p>
  </w:endnote>
  <w:endnote w:type="continuationSeparator" w:id="0">
    <w:p w14:paraId="07D7B0FA" w14:textId="77777777" w:rsidR="00F152E0" w:rsidRDefault="00F152E0" w:rsidP="008C4C01">
      <w:r>
        <w:continuationSeparator/>
      </w:r>
    </w:p>
  </w:endnote>
  <w:endnote w:type="continuationNotice" w:id="1">
    <w:p w14:paraId="23FEE579" w14:textId="77777777" w:rsidR="00F152E0" w:rsidRDefault="00F152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NPP Sans Light">
    <w:panose1 w:val="02000503020000020004"/>
    <w:charset w:val="00"/>
    <w:family w:val="modern"/>
    <w:notTrueType/>
    <w:pitch w:val="variable"/>
    <w:sig w:usb0="A00002AF" w:usb1="4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w:panose1 w:val="02000000000000000000"/>
    <w:charset w:val="00"/>
    <w:family w:val="auto"/>
    <w:pitch w:val="variable"/>
    <w:sig w:usb0="A00002A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2E37" w14:textId="77777777" w:rsidR="007D586B" w:rsidRDefault="007D58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F3C" w14:textId="77777777" w:rsidR="00161CB7" w:rsidRDefault="001774E4" w:rsidP="008C4C01">
    <w:pPr>
      <w:pStyle w:val="Fuzeile"/>
    </w:pPr>
    <w:r>
      <w:rPr>
        <w:noProof/>
        <w:lang w:val="de-DE" w:eastAsia="ja-JP"/>
      </w:rPr>
      <w:drawing>
        <wp:inline distT="0" distB="0" distL="0" distR="0" wp14:anchorId="20C191E5" wp14:editId="3D06B304">
          <wp:extent cx="6483600" cy="68376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a:blip r:embed="rId1">
                    <a:extLst>
                      <a:ext uri="{28A0092B-C50C-407E-A947-70E740481C1C}">
                        <a14:useLocalDpi xmlns:a14="http://schemas.microsoft.com/office/drawing/2010/main" val="0"/>
                      </a:ext>
                    </a:extLst>
                  </a:blip>
                  <a:stretch>
                    <a:fillRect/>
                  </a:stretch>
                </pic:blipFill>
                <pic:spPr>
                  <a:xfrm>
                    <a:off x="0" y="0"/>
                    <a:ext cx="6483600" cy="68376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F1EF" w14:textId="77777777" w:rsidR="007D586B" w:rsidRDefault="007D5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72BD" w14:textId="77777777" w:rsidR="00F152E0" w:rsidRDefault="00F152E0" w:rsidP="008C4C01">
      <w:r>
        <w:separator/>
      </w:r>
    </w:p>
  </w:footnote>
  <w:footnote w:type="continuationSeparator" w:id="0">
    <w:p w14:paraId="2C42EF0F" w14:textId="77777777" w:rsidR="00F152E0" w:rsidRDefault="00F152E0" w:rsidP="008C4C01">
      <w:r>
        <w:continuationSeparator/>
      </w:r>
    </w:p>
  </w:footnote>
  <w:footnote w:type="continuationNotice" w:id="1">
    <w:p w14:paraId="26F4BF75" w14:textId="77777777" w:rsidR="00F152E0" w:rsidRDefault="00F152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6A36" w14:textId="77777777" w:rsidR="007D586B" w:rsidRDefault="007D58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14F7" w14:textId="77777777" w:rsidR="007D586B" w:rsidRDefault="007D58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17F8" w14:textId="77777777" w:rsidR="007D586B" w:rsidRDefault="007D58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0F"/>
    <w:multiLevelType w:val="hybridMultilevel"/>
    <w:tmpl w:val="B7A6FA44"/>
    <w:lvl w:ilvl="0" w:tplc="0407000F">
      <w:start w:val="1"/>
      <w:numFmt w:val="decimal"/>
      <w:lvlText w:val="%1."/>
      <w:lvlJc w:val="left"/>
      <w:pPr>
        <w:ind w:left="1440" w:hanging="360"/>
      </w:pPr>
    </w:lvl>
    <w:lvl w:ilvl="1" w:tplc="90D84A14">
      <w:numFmt w:val="bullet"/>
      <w:lvlText w:val="-"/>
      <w:lvlJc w:val="left"/>
      <w:pPr>
        <w:ind w:left="2160" w:hanging="360"/>
      </w:pPr>
      <w:rPr>
        <w:rFonts w:ascii="BNPP Sans Light" w:eastAsiaTheme="minorEastAsia" w:hAnsi="BNPP Sans Light" w:cstheme="minorBidi"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4CC3EA2"/>
    <w:multiLevelType w:val="hybridMultilevel"/>
    <w:tmpl w:val="223EF74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7A3D46"/>
    <w:multiLevelType w:val="hybridMultilevel"/>
    <w:tmpl w:val="66321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C26D98"/>
    <w:multiLevelType w:val="hybridMultilevel"/>
    <w:tmpl w:val="4006792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C91B85"/>
    <w:multiLevelType w:val="hybridMultilevel"/>
    <w:tmpl w:val="070CB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F3F2A"/>
    <w:multiLevelType w:val="hybridMultilevel"/>
    <w:tmpl w:val="D40A3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975A3"/>
    <w:multiLevelType w:val="hybridMultilevel"/>
    <w:tmpl w:val="D56C462A"/>
    <w:lvl w:ilvl="0" w:tplc="073493A0">
      <w:numFmt w:val="bullet"/>
      <w:lvlText w:val="-"/>
      <w:lvlJc w:val="left"/>
      <w:pPr>
        <w:ind w:left="720" w:hanging="360"/>
      </w:pPr>
      <w:rPr>
        <w:rFonts w:ascii="BNPP Sans Light" w:eastAsiaTheme="minorHAnsi" w:hAnsi="BNPP Sans Light"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CE0CE7"/>
    <w:multiLevelType w:val="hybridMultilevel"/>
    <w:tmpl w:val="4AAC079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D22D66"/>
    <w:multiLevelType w:val="hybridMultilevel"/>
    <w:tmpl w:val="BEAE9F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1A52BA"/>
    <w:multiLevelType w:val="hybridMultilevel"/>
    <w:tmpl w:val="5FB05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B968E1"/>
    <w:multiLevelType w:val="hybridMultilevel"/>
    <w:tmpl w:val="A5FA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AD29DC"/>
    <w:multiLevelType w:val="hybridMultilevel"/>
    <w:tmpl w:val="B8A872B2"/>
    <w:lvl w:ilvl="0" w:tplc="E30E4844">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5F2102"/>
    <w:multiLevelType w:val="multilevel"/>
    <w:tmpl w:val="28C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F743D"/>
    <w:multiLevelType w:val="hybridMultilevel"/>
    <w:tmpl w:val="C150AC70"/>
    <w:lvl w:ilvl="0" w:tplc="54F6EA78">
      <w:numFmt w:val="bullet"/>
      <w:lvlText w:val="-"/>
      <w:lvlJc w:val="left"/>
      <w:pPr>
        <w:ind w:left="720" w:hanging="360"/>
      </w:pPr>
      <w:rPr>
        <w:rFonts w:ascii="BNPP Sans Light" w:eastAsiaTheme="minorEastAsia" w:hAnsi="BNPP Sans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4E3D9D"/>
    <w:multiLevelType w:val="hybridMultilevel"/>
    <w:tmpl w:val="3D241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10401F"/>
    <w:multiLevelType w:val="hybridMultilevel"/>
    <w:tmpl w:val="2A186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936C4B"/>
    <w:multiLevelType w:val="hybridMultilevel"/>
    <w:tmpl w:val="7EE8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B0010"/>
    <w:multiLevelType w:val="hybridMultilevel"/>
    <w:tmpl w:val="1BC8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FB0C45"/>
    <w:multiLevelType w:val="hybridMultilevel"/>
    <w:tmpl w:val="73C4CA96"/>
    <w:lvl w:ilvl="0" w:tplc="318ADC56">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3A1B38"/>
    <w:multiLevelType w:val="hybridMultilevel"/>
    <w:tmpl w:val="B874F1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089755B"/>
    <w:multiLevelType w:val="hybridMultilevel"/>
    <w:tmpl w:val="01405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D920D0"/>
    <w:multiLevelType w:val="hybridMultilevel"/>
    <w:tmpl w:val="228C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F516A9"/>
    <w:multiLevelType w:val="hybridMultilevel"/>
    <w:tmpl w:val="2500F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6061755"/>
    <w:multiLevelType w:val="hybridMultilevel"/>
    <w:tmpl w:val="54AA60E0"/>
    <w:lvl w:ilvl="0" w:tplc="B54E23AE">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89274">
    <w:abstractNumId w:val="13"/>
  </w:num>
  <w:num w:numId="2" w16cid:durableId="1887911453">
    <w:abstractNumId w:val="10"/>
  </w:num>
  <w:num w:numId="3" w16cid:durableId="1591230468">
    <w:abstractNumId w:val="14"/>
  </w:num>
  <w:num w:numId="4" w16cid:durableId="1624186481">
    <w:abstractNumId w:val="9"/>
  </w:num>
  <w:num w:numId="5" w16cid:durableId="1597639895">
    <w:abstractNumId w:val="2"/>
  </w:num>
  <w:num w:numId="6" w16cid:durableId="1241401911">
    <w:abstractNumId w:val="4"/>
  </w:num>
  <w:num w:numId="7" w16cid:durableId="88239143">
    <w:abstractNumId w:val="22"/>
  </w:num>
  <w:num w:numId="8" w16cid:durableId="1477532499">
    <w:abstractNumId w:val="12"/>
  </w:num>
  <w:num w:numId="9" w16cid:durableId="2057048712">
    <w:abstractNumId w:val="17"/>
  </w:num>
  <w:num w:numId="10" w16cid:durableId="1883591004">
    <w:abstractNumId w:val="18"/>
  </w:num>
  <w:num w:numId="11" w16cid:durableId="99760895">
    <w:abstractNumId w:val="3"/>
  </w:num>
  <w:num w:numId="12" w16cid:durableId="1140151316">
    <w:abstractNumId w:val="0"/>
  </w:num>
  <w:num w:numId="13" w16cid:durableId="2008709629">
    <w:abstractNumId w:val="8"/>
  </w:num>
  <w:num w:numId="14" w16cid:durableId="1298948633">
    <w:abstractNumId w:val="20"/>
  </w:num>
  <w:num w:numId="15" w16cid:durableId="1365903823">
    <w:abstractNumId w:val="16"/>
  </w:num>
  <w:num w:numId="16" w16cid:durableId="112599332">
    <w:abstractNumId w:val="21"/>
  </w:num>
  <w:num w:numId="17" w16cid:durableId="1871147099">
    <w:abstractNumId w:val="23"/>
  </w:num>
  <w:num w:numId="18" w16cid:durableId="1877159041">
    <w:abstractNumId w:val="1"/>
  </w:num>
  <w:num w:numId="19" w16cid:durableId="925385731">
    <w:abstractNumId w:val="19"/>
  </w:num>
  <w:num w:numId="20" w16cid:durableId="1901138350">
    <w:abstractNumId w:val="6"/>
  </w:num>
  <w:num w:numId="21" w16cid:durableId="1624580984">
    <w:abstractNumId w:val="5"/>
  </w:num>
  <w:num w:numId="22" w16cid:durableId="2093502913">
    <w:abstractNumId w:val="11"/>
  </w:num>
  <w:num w:numId="23" w16cid:durableId="1766996508">
    <w:abstractNumId w:val="7"/>
  </w:num>
  <w:num w:numId="24" w16cid:durableId="19314995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1"/>
  <w:activeWritingStyle w:appName="MSWord" w:lang="fr-FR" w:vendorID="64" w:dllVersion="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F2"/>
    <w:rsid w:val="00000D68"/>
    <w:rsid w:val="0000266B"/>
    <w:rsid w:val="0000272E"/>
    <w:rsid w:val="00006BCD"/>
    <w:rsid w:val="000204BC"/>
    <w:rsid w:val="00020BB4"/>
    <w:rsid w:val="000276CF"/>
    <w:rsid w:val="00034780"/>
    <w:rsid w:val="00037C50"/>
    <w:rsid w:val="00040E5A"/>
    <w:rsid w:val="0004660D"/>
    <w:rsid w:val="000508D6"/>
    <w:rsid w:val="0006620F"/>
    <w:rsid w:val="00080DCF"/>
    <w:rsid w:val="0008125C"/>
    <w:rsid w:val="000829C8"/>
    <w:rsid w:val="0008749C"/>
    <w:rsid w:val="000969BA"/>
    <w:rsid w:val="00097D3F"/>
    <w:rsid w:val="000A564F"/>
    <w:rsid w:val="000B1A46"/>
    <w:rsid w:val="000B45E7"/>
    <w:rsid w:val="000C18F3"/>
    <w:rsid w:val="000C2015"/>
    <w:rsid w:val="000C3348"/>
    <w:rsid w:val="000C7473"/>
    <w:rsid w:val="000D27D3"/>
    <w:rsid w:val="000D3F53"/>
    <w:rsid w:val="000E0DC0"/>
    <w:rsid w:val="000E1DBE"/>
    <w:rsid w:val="000E2205"/>
    <w:rsid w:val="000E3536"/>
    <w:rsid w:val="000E5C55"/>
    <w:rsid w:val="000E7AD8"/>
    <w:rsid w:val="000F2000"/>
    <w:rsid w:val="000F730B"/>
    <w:rsid w:val="00103B16"/>
    <w:rsid w:val="00103FEC"/>
    <w:rsid w:val="001042AB"/>
    <w:rsid w:val="001114B4"/>
    <w:rsid w:val="0011692C"/>
    <w:rsid w:val="00120E27"/>
    <w:rsid w:val="00122919"/>
    <w:rsid w:val="00132E83"/>
    <w:rsid w:val="0013567A"/>
    <w:rsid w:val="00135A6B"/>
    <w:rsid w:val="00142BE5"/>
    <w:rsid w:val="00153D6E"/>
    <w:rsid w:val="00153D99"/>
    <w:rsid w:val="00154B9A"/>
    <w:rsid w:val="001612F4"/>
    <w:rsid w:val="00161407"/>
    <w:rsid w:val="00161CB7"/>
    <w:rsid w:val="0016520E"/>
    <w:rsid w:val="00165A17"/>
    <w:rsid w:val="001774E4"/>
    <w:rsid w:val="00196A71"/>
    <w:rsid w:val="001A2243"/>
    <w:rsid w:val="001B4933"/>
    <w:rsid w:val="001C56C4"/>
    <w:rsid w:val="001C5D30"/>
    <w:rsid w:val="001C6E8B"/>
    <w:rsid w:val="001D0F78"/>
    <w:rsid w:val="001D1852"/>
    <w:rsid w:val="001D4B27"/>
    <w:rsid w:val="001E4F47"/>
    <w:rsid w:val="001E641D"/>
    <w:rsid w:val="001E7BC6"/>
    <w:rsid w:val="001E7EB1"/>
    <w:rsid w:val="001F0C87"/>
    <w:rsid w:val="001F2B1D"/>
    <w:rsid w:val="002044B7"/>
    <w:rsid w:val="0021138D"/>
    <w:rsid w:val="0023058C"/>
    <w:rsid w:val="0023581C"/>
    <w:rsid w:val="00240E42"/>
    <w:rsid w:val="002461E0"/>
    <w:rsid w:val="00254DED"/>
    <w:rsid w:val="0027311C"/>
    <w:rsid w:val="00284DDC"/>
    <w:rsid w:val="0029167D"/>
    <w:rsid w:val="00291DCE"/>
    <w:rsid w:val="0029217C"/>
    <w:rsid w:val="002931FD"/>
    <w:rsid w:val="00293914"/>
    <w:rsid w:val="00294B99"/>
    <w:rsid w:val="0029664D"/>
    <w:rsid w:val="00297312"/>
    <w:rsid w:val="002A28DD"/>
    <w:rsid w:val="002A77C7"/>
    <w:rsid w:val="002B20D2"/>
    <w:rsid w:val="002C05F7"/>
    <w:rsid w:val="002C15E8"/>
    <w:rsid w:val="002D1D11"/>
    <w:rsid w:val="002D3C55"/>
    <w:rsid w:val="002E2FA2"/>
    <w:rsid w:val="002E6E6D"/>
    <w:rsid w:val="002E7BC0"/>
    <w:rsid w:val="002F0C3E"/>
    <w:rsid w:val="003041A4"/>
    <w:rsid w:val="003112A1"/>
    <w:rsid w:val="0032729A"/>
    <w:rsid w:val="003305F7"/>
    <w:rsid w:val="00332C2F"/>
    <w:rsid w:val="003345FD"/>
    <w:rsid w:val="00335FBB"/>
    <w:rsid w:val="00336245"/>
    <w:rsid w:val="00340F29"/>
    <w:rsid w:val="00346612"/>
    <w:rsid w:val="0034661C"/>
    <w:rsid w:val="00354237"/>
    <w:rsid w:val="00381BAF"/>
    <w:rsid w:val="00383AC9"/>
    <w:rsid w:val="00385010"/>
    <w:rsid w:val="00387796"/>
    <w:rsid w:val="00393000"/>
    <w:rsid w:val="003A110C"/>
    <w:rsid w:val="003A1ACF"/>
    <w:rsid w:val="003A219C"/>
    <w:rsid w:val="003A48C3"/>
    <w:rsid w:val="003A6E5C"/>
    <w:rsid w:val="003B0446"/>
    <w:rsid w:val="003B58C6"/>
    <w:rsid w:val="003C2DF2"/>
    <w:rsid w:val="003C69D2"/>
    <w:rsid w:val="003D6915"/>
    <w:rsid w:val="003F0DE4"/>
    <w:rsid w:val="003F329A"/>
    <w:rsid w:val="00405B47"/>
    <w:rsid w:val="0042340B"/>
    <w:rsid w:val="00425B87"/>
    <w:rsid w:val="00426CF3"/>
    <w:rsid w:val="00426F21"/>
    <w:rsid w:val="004358E6"/>
    <w:rsid w:val="00437A6D"/>
    <w:rsid w:val="00445AD4"/>
    <w:rsid w:val="00457FB4"/>
    <w:rsid w:val="00470952"/>
    <w:rsid w:val="004713E7"/>
    <w:rsid w:val="00473936"/>
    <w:rsid w:val="00481B87"/>
    <w:rsid w:val="00483ACC"/>
    <w:rsid w:val="00483F68"/>
    <w:rsid w:val="0049534D"/>
    <w:rsid w:val="004A13B5"/>
    <w:rsid w:val="004B1F80"/>
    <w:rsid w:val="004C4968"/>
    <w:rsid w:val="004E3904"/>
    <w:rsid w:val="004F36D0"/>
    <w:rsid w:val="004F69E0"/>
    <w:rsid w:val="005016B3"/>
    <w:rsid w:val="00505075"/>
    <w:rsid w:val="00506C1E"/>
    <w:rsid w:val="005222D8"/>
    <w:rsid w:val="00524C6E"/>
    <w:rsid w:val="00526B59"/>
    <w:rsid w:val="00530945"/>
    <w:rsid w:val="005521BA"/>
    <w:rsid w:val="00555738"/>
    <w:rsid w:val="00562B2E"/>
    <w:rsid w:val="00563A9A"/>
    <w:rsid w:val="00564C63"/>
    <w:rsid w:val="005711F2"/>
    <w:rsid w:val="00575126"/>
    <w:rsid w:val="0058084B"/>
    <w:rsid w:val="0058506A"/>
    <w:rsid w:val="005865ED"/>
    <w:rsid w:val="00592878"/>
    <w:rsid w:val="005943C4"/>
    <w:rsid w:val="005948F4"/>
    <w:rsid w:val="00594F57"/>
    <w:rsid w:val="00597933"/>
    <w:rsid w:val="005A0F76"/>
    <w:rsid w:val="005B3004"/>
    <w:rsid w:val="005B7494"/>
    <w:rsid w:val="005C22FC"/>
    <w:rsid w:val="005C2B9B"/>
    <w:rsid w:val="005D1E1A"/>
    <w:rsid w:val="005D29DF"/>
    <w:rsid w:val="005D4934"/>
    <w:rsid w:val="005D51AE"/>
    <w:rsid w:val="005D716C"/>
    <w:rsid w:val="005D7560"/>
    <w:rsid w:val="005E0ECC"/>
    <w:rsid w:val="005F0204"/>
    <w:rsid w:val="005F76E1"/>
    <w:rsid w:val="006023FC"/>
    <w:rsid w:val="00602FE1"/>
    <w:rsid w:val="00611D49"/>
    <w:rsid w:val="006121CA"/>
    <w:rsid w:val="006130EE"/>
    <w:rsid w:val="00615E40"/>
    <w:rsid w:val="00620622"/>
    <w:rsid w:val="00624260"/>
    <w:rsid w:val="00633776"/>
    <w:rsid w:val="006404D3"/>
    <w:rsid w:val="00656702"/>
    <w:rsid w:val="006618C1"/>
    <w:rsid w:val="006618F1"/>
    <w:rsid w:val="00667CF1"/>
    <w:rsid w:val="00675BD5"/>
    <w:rsid w:val="00677BB4"/>
    <w:rsid w:val="00677EF0"/>
    <w:rsid w:val="00686D90"/>
    <w:rsid w:val="00691E44"/>
    <w:rsid w:val="006938FC"/>
    <w:rsid w:val="00697AA7"/>
    <w:rsid w:val="006A68AC"/>
    <w:rsid w:val="006B311B"/>
    <w:rsid w:val="006C32E7"/>
    <w:rsid w:val="006D66BC"/>
    <w:rsid w:val="006E3612"/>
    <w:rsid w:val="006E67CF"/>
    <w:rsid w:val="006E69A4"/>
    <w:rsid w:val="006F4674"/>
    <w:rsid w:val="006F6157"/>
    <w:rsid w:val="006F785E"/>
    <w:rsid w:val="0070719C"/>
    <w:rsid w:val="00715E6D"/>
    <w:rsid w:val="00727FEF"/>
    <w:rsid w:val="00743182"/>
    <w:rsid w:val="00743B4B"/>
    <w:rsid w:val="00743E4B"/>
    <w:rsid w:val="00746F7F"/>
    <w:rsid w:val="00753217"/>
    <w:rsid w:val="00762932"/>
    <w:rsid w:val="00787E2C"/>
    <w:rsid w:val="007911AA"/>
    <w:rsid w:val="00791FD7"/>
    <w:rsid w:val="00793148"/>
    <w:rsid w:val="00795243"/>
    <w:rsid w:val="007A1984"/>
    <w:rsid w:val="007A427D"/>
    <w:rsid w:val="007A5ABE"/>
    <w:rsid w:val="007A6E4A"/>
    <w:rsid w:val="007B0AF0"/>
    <w:rsid w:val="007B2848"/>
    <w:rsid w:val="007B3814"/>
    <w:rsid w:val="007B68E4"/>
    <w:rsid w:val="007C177E"/>
    <w:rsid w:val="007C7E44"/>
    <w:rsid w:val="007D586B"/>
    <w:rsid w:val="007E1C97"/>
    <w:rsid w:val="007E6C70"/>
    <w:rsid w:val="007E78AE"/>
    <w:rsid w:val="007F155B"/>
    <w:rsid w:val="007F2221"/>
    <w:rsid w:val="007F5E6D"/>
    <w:rsid w:val="007F7B78"/>
    <w:rsid w:val="00800CDF"/>
    <w:rsid w:val="008064AA"/>
    <w:rsid w:val="00812CE6"/>
    <w:rsid w:val="00814A11"/>
    <w:rsid w:val="00821289"/>
    <w:rsid w:val="008306E5"/>
    <w:rsid w:val="00832FF0"/>
    <w:rsid w:val="00835D4E"/>
    <w:rsid w:val="0083799E"/>
    <w:rsid w:val="00843161"/>
    <w:rsid w:val="008705CE"/>
    <w:rsid w:val="00872565"/>
    <w:rsid w:val="008808F3"/>
    <w:rsid w:val="008906ED"/>
    <w:rsid w:val="00893471"/>
    <w:rsid w:val="008A1289"/>
    <w:rsid w:val="008A4F74"/>
    <w:rsid w:val="008B1D30"/>
    <w:rsid w:val="008B3D5A"/>
    <w:rsid w:val="008C1B3A"/>
    <w:rsid w:val="008C4C01"/>
    <w:rsid w:val="008D66B5"/>
    <w:rsid w:val="008D7030"/>
    <w:rsid w:val="008E25F2"/>
    <w:rsid w:val="008E6A48"/>
    <w:rsid w:val="008E7598"/>
    <w:rsid w:val="008F0063"/>
    <w:rsid w:val="009007DB"/>
    <w:rsid w:val="00916BE2"/>
    <w:rsid w:val="009234E1"/>
    <w:rsid w:val="00927223"/>
    <w:rsid w:val="00931615"/>
    <w:rsid w:val="009335DA"/>
    <w:rsid w:val="0094359A"/>
    <w:rsid w:val="009446A3"/>
    <w:rsid w:val="00946E52"/>
    <w:rsid w:val="00951FD1"/>
    <w:rsid w:val="00963D1D"/>
    <w:rsid w:val="009779FD"/>
    <w:rsid w:val="00991878"/>
    <w:rsid w:val="00994054"/>
    <w:rsid w:val="009A6B25"/>
    <w:rsid w:val="009B121B"/>
    <w:rsid w:val="009C14A8"/>
    <w:rsid w:val="009D14C8"/>
    <w:rsid w:val="009E4145"/>
    <w:rsid w:val="009E7A85"/>
    <w:rsid w:val="00A04A47"/>
    <w:rsid w:val="00A1284B"/>
    <w:rsid w:val="00A263B7"/>
    <w:rsid w:val="00A31662"/>
    <w:rsid w:val="00A3291C"/>
    <w:rsid w:val="00A42530"/>
    <w:rsid w:val="00A4503C"/>
    <w:rsid w:val="00A46F64"/>
    <w:rsid w:val="00A505A3"/>
    <w:rsid w:val="00A542AC"/>
    <w:rsid w:val="00A544A9"/>
    <w:rsid w:val="00A55B86"/>
    <w:rsid w:val="00A56917"/>
    <w:rsid w:val="00A56E00"/>
    <w:rsid w:val="00A57F3C"/>
    <w:rsid w:val="00A65B1D"/>
    <w:rsid w:val="00A71800"/>
    <w:rsid w:val="00A72A09"/>
    <w:rsid w:val="00A76EAF"/>
    <w:rsid w:val="00A838FA"/>
    <w:rsid w:val="00A83CF5"/>
    <w:rsid w:val="00A8574B"/>
    <w:rsid w:val="00A90CF6"/>
    <w:rsid w:val="00AA644D"/>
    <w:rsid w:val="00AA74C3"/>
    <w:rsid w:val="00AB087B"/>
    <w:rsid w:val="00AB1CD1"/>
    <w:rsid w:val="00AC2B3B"/>
    <w:rsid w:val="00AD2DD7"/>
    <w:rsid w:val="00AE4B4E"/>
    <w:rsid w:val="00AF25CF"/>
    <w:rsid w:val="00B01EE9"/>
    <w:rsid w:val="00B02A5B"/>
    <w:rsid w:val="00B032C7"/>
    <w:rsid w:val="00B03499"/>
    <w:rsid w:val="00B138C5"/>
    <w:rsid w:val="00B151E1"/>
    <w:rsid w:val="00B172DB"/>
    <w:rsid w:val="00B202A9"/>
    <w:rsid w:val="00B35092"/>
    <w:rsid w:val="00B40A05"/>
    <w:rsid w:val="00B4469F"/>
    <w:rsid w:val="00B465DA"/>
    <w:rsid w:val="00B5006A"/>
    <w:rsid w:val="00B70A48"/>
    <w:rsid w:val="00B74851"/>
    <w:rsid w:val="00B74CEE"/>
    <w:rsid w:val="00B81AC7"/>
    <w:rsid w:val="00B93F9F"/>
    <w:rsid w:val="00B963D0"/>
    <w:rsid w:val="00B9680D"/>
    <w:rsid w:val="00BA49CF"/>
    <w:rsid w:val="00BA5960"/>
    <w:rsid w:val="00BB3A3C"/>
    <w:rsid w:val="00BC5748"/>
    <w:rsid w:val="00BD012D"/>
    <w:rsid w:val="00BD5D31"/>
    <w:rsid w:val="00BD7BAA"/>
    <w:rsid w:val="00BE6357"/>
    <w:rsid w:val="00BF788C"/>
    <w:rsid w:val="00C12A02"/>
    <w:rsid w:val="00C20DC9"/>
    <w:rsid w:val="00C27C3F"/>
    <w:rsid w:val="00C60964"/>
    <w:rsid w:val="00C772D4"/>
    <w:rsid w:val="00C81FEB"/>
    <w:rsid w:val="00C825FF"/>
    <w:rsid w:val="00C86D42"/>
    <w:rsid w:val="00C86D65"/>
    <w:rsid w:val="00C87F35"/>
    <w:rsid w:val="00C911FC"/>
    <w:rsid w:val="00C919CC"/>
    <w:rsid w:val="00C93D90"/>
    <w:rsid w:val="00C9411F"/>
    <w:rsid w:val="00CA1CC1"/>
    <w:rsid w:val="00CB3A6E"/>
    <w:rsid w:val="00CB6841"/>
    <w:rsid w:val="00CC7D95"/>
    <w:rsid w:val="00CE405C"/>
    <w:rsid w:val="00CF4DC3"/>
    <w:rsid w:val="00CF7150"/>
    <w:rsid w:val="00D041DB"/>
    <w:rsid w:val="00D06173"/>
    <w:rsid w:val="00D061B6"/>
    <w:rsid w:val="00D0687E"/>
    <w:rsid w:val="00D12D4D"/>
    <w:rsid w:val="00D21717"/>
    <w:rsid w:val="00D21EF7"/>
    <w:rsid w:val="00D268BF"/>
    <w:rsid w:val="00D3480A"/>
    <w:rsid w:val="00D442F2"/>
    <w:rsid w:val="00D54116"/>
    <w:rsid w:val="00D641F6"/>
    <w:rsid w:val="00D64F63"/>
    <w:rsid w:val="00D6528D"/>
    <w:rsid w:val="00D721AF"/>
    <w:rsid w:val="00D75996"/>
    <w:rsid w:val="00D90AE9"/>
    <w:rsid w:val="00DA1A6C"/>
    <w:rsid w:val="00DA1D9D"/>
    <w:rsid w:val="00DA23E9"/>
    <w:rsid w:val="00DA4237"/>
    <w:rsid w:val="00DB2132"/>
    <w:rsid w:val="00DD6BB2"/>
    <w:rsid w:val="00DE03E4"/>
    <w:rsid w:val="00DF558A"/>
    <w:rsid w:val="00E016E3"/>
    <w:rsid w:val="00E01F43"/>
    <w:rsid w:val="00E07151"/>
    <w:rsid w:val="00E3060F"/>
    <w:rsid w:val="00E3564A"/>
    <w:rsid w:val="00E37B92"/>
    <w:rsid w:val="00E432A7"/>
    <w:rsid w:val="00E62439"/>
    <w:rsid w:val="00E70A2B"/>
    <w:rsid w:val="00E72AA5"/>
    <w:rsid w:val="00E750A8"/>
    <w:rsid w:val="00E750AB"/>
    <w:rsid w:val="00E75283"/>
    <w:rsid w:val="00E81376"/>
    <w:rsid w:val="00E83239"/>
    <w:rsid w:val="00E839E8"/>
    <w:rsid w:val="00EA0F83"/>
    <w:rsid w:val="00EA3061"/>
    <w:rsid w:val="00EA5F64"/>
    <w:rsid w:val="00EC1412"/>
    <w:rsid w:val="00EC4E12"/>
    <w:rsid w:val="00EC786E"/>
    <w:rsid w:val="00ED1DEC"/>
    <w:rsid w:val="00EF5FFB"/>
    <w:rsid w:val="00F03A59"/>
    <w:rsid w:val="00F06064"/>
    <w:rsid w:val="00F152E0"/>
    <w:rsid w:val="00F15FC8"/>
    <w:rsid w:val="00F1778F"/>
    <w:rsid w:val="00F264A2"/>
    <w:rsid w:val="00F42929"/>
    <w:rsid w:val="00F52F7A"/>
    <w:rsid w:val="00F5307B"/>
    <w:rsid w:val="00F5623D"/>
    <w:rsid w:val="00F612DF"/>
    <w:rsid w:val="00F64340"/>
    <w:rsid w:val="00F65177"/>
    <w:rsid w:val="00F70134"/>
    <w:rsid w:val="00F80CF4"/>
    <w:rsid w:val="00F83370"/>
    <w:rsid w:val="00F85CBE"/>
    <w:rsid w:val="00F86007"/>
    <w:rsid w:val="00F937E9"/>
    <w:rsid w:val="00F94EB4"/>
    <w:rsid w:val="00FA237A"/>
    <w:rsid w:val="00FB05F9"/>
    <w:rsid w:val="00FB1A2B"/>
    <w:rsid w:val="00FB2927"/>
    <w:rsid w:val="00FB4BD8"/>
    <w:rsid w:val="00FC135F"/>
    <w:rsid w:val="00FC3299"/>
    <w:rsid w:val="00FC36BD"/>
    <w:rsid w:val="00FC3D39"/>
    <w:rsid w:val="00FC7911"/>
    <w:rsid w:val="00FF263B"/>
    <w:rsid w:val="00FF26D8"/>
    <w:rsid w:val="00FF46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72B8B5"/>
  <w15:docId w15:val="{3A8707D0-42B5-4941-82DC-199D57E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C01"/>
    <w:pPr>
      <w:spacing w:line="264" w:lineRule="auto"/>
      <w:jc w:val="both"/>
    </w:pPr>
    <w:rPr>
      <w:rFonts w:asciiTheme="minorHAnsi" w:hAnsiTheme="minorHAnsi"/>
      <w:sz w:val="24"/>
    </w:rPr>
  </w:style>
  <w:style w:type="paragraph" w:styleId="berschrift1">
    <w:name w:val="heading 1"/>
    <w:basedOn w:val="Standard"/>
    <w:next w:val="Standard"/>
    <w:link w:val="berschrift1Zchn"/>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116"/>
    <w:rPr>
      <w:color w:val="00A76C" w:themeColor="accent6"/>
      <w:u w:val="none"/>
    </w:rPr>
  </w:style>
  <w:style w:type="character" w:customStyle="1" w:styleId="berschrift1Zchn">
    <w:name w:val="Überschrift 1 Zchn"/>
    <w:basedOn w:val="Absatz-Standardschriftart"/>
    <w:link w:val="berschrift1"/>
    <w:uiPriority w:val="9"/>
    <w:rsid w:val="00D54116"/>
    <w:rPr>
      <w:rFonts w:asciiTheme="majorHAnsi" w:eastAsiaTheme="majorEastAsia" w:hAnsiTheme="majorHAnsi" w:cstheme="majorBidi"/>
      <w:b/>
      <w:bCs/>
      <w:color w:val="00A76C" w:themeColor="accent6"/>
      <w:sz w:val="28"/>
      <w:szCs w:val="28"/>
    </w:rPr>
  </w:style>
  <w:style w:type="paragraph" w:styleId="Fuzeile">
    <w:name w:val="footer"/>
    <w:basedOn w:val="Standard"/>
    <w:link w:val="FuzeileZchn"/>
    <w:uiPriority w:val="99"/>
    <w:unhideWhenUsed/>
    <w:rsid w:val="00E839E8"/>
    <w:pPr>
      <w:tabs>
        <w:tab w:val="center" w:pos="4536"/>
        <w:tab w:val="right" w:pos="9072"/>
      </w:tabs>
    </w:pPr>
    <w:rPr>
      <w:sz w:val="12"/>
    </w:rPr>
  </w:style>
  <w:style w:type="character" w:customStyle="1" w:styleId="FuzeileZchn">
    <w:name w:val="Fußzeile Zchn"/>
    <w:basedOn w:val="Absatz-Standardschriftart"/>
    <w:link w:val="Fuzeile"/>
    <w:uiPriority w:val="99"/>
    <w:rsid w:val="00E839E8"/>
    <w:rPr>
      <w:rFonts w:asciiTheme="minorHAnsi" w:hAnsiTheme="minorHAnsi"/>
      <w:sz w:val="12"/>
    </w:rPr>
  </w:style>
  <w:style w:type="paragraph" w:customStyle="1" w:styleId="Pied-mentions-G">
    <w:name w:val="Pied-mentions-G"/>
    <w:basedOn w:val="Fuzeile"/>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uzeile"/>
    <w:qFormat/>
    <w:rsid w:val="002C15E8"/>
    <w:pPr>
      <w:tabs>
        <w:tab w:val="clear" w:pos="4536"/>
        <w:tab w:val="clear" w:pos="9072"/>
        <w:tab w:val="center" w:pos="5245"/>
        <w:tab w:val="right" w:pos="10632"/>
      </w:tabs>
      <w:jc w:val="center"/>
    </w:pPr>
    <w:rPr>
      <w:color w:val="939598" w:themeColor="text2"/>
      <w:sz w:val="16"/>
      <w:szCs w:val="16"/>
    </w:rPr>
  </w:style>
  <w:style w:type="paragraph" w:styleId="Titel">
    <w:name w:val="Title"/>
    <w:basedOn w:val="Standard"/>
    <w:next w:val="Standard"/>
    <w:link w:val="TitelZchn"/>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Untertitel">
    <w:name w:val="Subtitle"/>
    <w:basedOn w:val="Standard"/>
    <w:next w:val="Standard"/>
    <w:link w:val="UntertitelZchn"/>
    <w:uiPriority w:val="11"/>
    <w:qFormat/>
    <w:rsid w:val="00991878"/>
    <w:pPr>
      <w:jc w:val="center"/>
    </w:pPr>
    <w:rPr>
      <w:b/>
      <w:caps/>
      <w:noProof/>
      <w:color w:val="FFFFFF" w:themeColor="background1"/>
      <w:szCs w:val="16"/>
      <w:lang w:eastAsia="fr-FR"/>
    </w:rPr>
  </w:style>
  <w:style w:type="character" w:customStyle="1" w:styleId="UntertitelZchn">
    <w:name w:val="Untertitel Zchn"/>
    <w:basedOn w:val="Absatz-Standardschriftart"/>
    <w:link w:val="Untertitel"/>
    <w:uiPriority w:val="11"/>
    <w:rsid w:val="00991878"/>
    <w:rPr>
      <w:rFonts w:asciiTheme="minorHAnsi" w:hAnsiTheme="minorHAnsi"/>
      <w:b/>
      <w:caps/>
      <w:noProof/>
      <w:color w:val="FFFFFF" w:themeColor="background1"/>
      <w:sz w:val="24"/>
      <w:szCs w:val="16"/>
      <w:lang w:eastAsia="fr-FR"/>
    </w:rPr>
  </w:style>
  <w:style w:type="paragraph" w:styleId="Kopfzeile">
    <w:name w:val="header"/>
    <w:basedOn w:val="Standard"/>
    <w:link w:val="KopfzeileZchn"/>
    <w:uiPriority w:val="99"/>
    <w:unhideWhenUsed/>
    <w:rsid w:val="00161CB7"/>
    <w:pPr>
      <w:tabs>
        <w:tab w:val="center" w:pos="4536"/>
        <w:tab w:val="right" w:pos="9072"/>
      </w:tabs>
    </w:pPr>
  </w:style>
  <w:style w:type="character" w:customStyle="1" w:styleId="KopfzeileZchn">
    <w:name w:val="Kopfzeile Zchn"/>
    <w:basedOn w:val="Absatz-Standardschriftart"/>
    <w:link w:val="Kopfzeile"/>
    <w:uiPriority w:val="99"/>
    <w:rsid w:val="00161CB7"/>
    <w:rPr>
      <w:rFonts w:asciiTheme="minorHAnsi" w:hAnsiTheme="minorHAnsi"/>
    </w:rPr>
  </w:style>
  <w:style w:type="paragraph" w:styleId="Sprechblasentext">
    <w:name w:val="Balloon Text"/>
    <w:basedOn w:val="Standard"/>
    <w:link w:val="SprechblasentextZchn"/>
    <w:uiPriority w:val="99"/>
    <w:semiHidden/>
    <w:unhideWhenUsed/>
    <w:rsid w:val="00336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245"/>
    <w:rPr>
      <w:rFonts w:ascii="Tahoma" w:hAnsi="Tahoma" w:cs="Tahoma"/>
      <w:sz w:val="16"/>
      <w:szCs w:val="16"/>
    </w:rPr>
  </w:style>
  <w:style w:type="character" w:customStyle="1" w:styleId="TitelZchn">
    <w:name w:val="Titel Zchn"/>
    <w:basedOn w:val="Absatz-Standardschriftart"/>
    <w:link w:val="Titel"/>
    <w:uiPriority w:val="10"/>
    <w:rsid w:val="008C4C01"/>
    <w:rPr>
      <w:rFonts w:asciiTheme="majorHAnsi" w:eastAsiaTheme="majorEastAsia" w:hAnsiTheme="majorHAnsi" w:cstheme="majorBidi"/>
      <w:b/>
      <w:caps/>
      <w:spacing w:val="5"/>
      <w:kern w:val="28"/>
      <w:sz w:val="64"/>
      <w:szCs w:val="52"/>
    </w:rPr>
  </w:style>
  <w:style w:type="character" w:customStyle="1" w:styleId="NichtaufgelsteErwhnung1">
    <w:name w:val="Nicht aufgelöste Erwähnung1"/>
    <w:basedOn w:val="Absatz-Standardschriftart"/>
    <w:uiPriority w:val="99"/>
    <w:semiHidden/>
    <w:unhideWhenUsed/>
    <w:rsid w:val="001C6E8B"/>
    <w:rPr>
      <w:color w:val="605E5C"/>
      <w:shd w:val="clear" w:color="auto" w:fill="E1DFDD"/>
    </w:rPr>
  </w:style>
  <w:style w:type="paragraph" w:styleId="Listenabsatz">
    <w:name w:val="List Paragraph"/>
    <w:aliases w:val="Numbered List,Bullet 2,Bullet List,FooterText,numbered,List Paragraph1,Paragraphe de liste1,Bulletr List Paragraph,列出段落,列出段落1,List Paragraph2,List Paragraph21,Listeafsnit1,Parágrafo da Lista1,Párrafo de lista1,リスト段落1,Bullet list,?"/>
    <w:basedOn w:val="Standard"/>
    <w:link w:val="ListenabsatzZchn"/>
    <w:uiPriority w:val="34"/>
    <w:qFormat/>
    <w:rsid w:val="001C6E8B"/>
    <w:pPr>
      <w:spacing w:after="160" w:line="259" w:lineRule="auto"/>
      <w:ind w:left="720"/>
      <w:contextualSpacing/>
      <w:jc w:val="left"/>
    </w:pPr>
    <w:rPr>
      <w:rFonts w:eastAsiaTheme="minorEastAsia" w:cstheme="minorBidi"/>
      <w:sz w:val="22"/>
      <w:szCs w:val="22"/>
      <w:lang w:val="en-US" w:eastAsia="ja-JP"/>
    </w:rPr>
  </w:style>
  <w:style w:type="character" w:customStyle="1" w:styleId="ListenabsatzZchn">
    <w:name w:val="Listenabsatz Zchn"/>
    <w:aliases w:val="Numbered List Zchn,Bullet 2 Zchn,Bullet List Zchn,FooterText Zchn,numbered Zchn,List Paragraph1 Zchn,Paragraphe de liste1 Zchn,Bulletr List Paragraph Zchn,列出段落 Zchn,列出段落1 Zchn,List Paragraph2 Zchn,List Paragraph21 Zchn,リスト段落1 Zchn"/>
    <w:basedOn w:val="Absatz-Standardschriftart"/>
    <w:link w:val="Listenabsatz"/>
    <w:uiPriority w:val="34"/>
    <w:locked/>
    <w:rsid w:val="001C6E8B"/>
    <w:rPr>
      <w:rFonts w:asciiTheme="minorHAnsi" w:eastAsiaTheme="minorEastAsia" w:hAnsiTheme="minorHAnsi" w:cstheme="minorBidi"/>
      <w:sz w:val="22"/>
      <w:szCs w:val="22"/>
      <w:lang w:val="en-US" w:eastAsia="ja-JP"/>
    </w:rPr>
  </w:style>
  <w:style w:type="character" w:styleId="Kommentarzeichen">
    <w:name w:val="annotation reference"/>
    <w:basedOn w:val="Absatz-Standardschriftart"/>
    <w:uiPriority w:val="99"/>
    <w:semiHidden/>
    <w:unhideWhenUsed/>
    <w:rsid w:val="001C6E8B"/>
    <w:rPr>
      <w:sz w:val="16"/>
      <w:szCs w:val="16"/>
    </w:rPr>
  </w:style>
  <w:style w:type="paragraph" w:styleId="Kommentartext">
    <w:name w:val="annotation text"/>
    <w:basedOn w:val="Standard"/>
    <w:link w:val="KommentartextZchn"/>
    <w:uiPriority w:val="99"/>
    <w:unhideWhenUsed/>
    <w:rsid w:val="001C6E8B"/>
    <w:pPr>
      <w:spacing w:after="160" w:line="240" w:lineRule="auto"/>
      <w:jc w:val="left"/>
    </w:pPr>
    <w:rPr>
      <w:rFonts w:eastAsiaTheme="minorEastAsia" w:cstheme="minorBidi"/>
      <w:sz w:val="20"/>
      <w:lang w:val="en-US" w:eastAsia="ja-JP"/>
    </w:rPr>
  </w:style>
  <w:style w:type="character" w:customStyle="1" w:styleId="KommentartextZchn">
    <w:name w:val="Kommentartext Zchn"/>
    <w:basedOn w:val="Absatz-Standardschriftart"/>
    <w:link w:val="Kommentartext"/>
    <w:uiPriority w:val="99"/>
    <w:rsid w:val="001C6E8B"/>
    <w:rPr>
      <w:rFonts w:asciiTheme="minorHAnsi" w:eastAsiaTheme="minorEastAsia" w:hAnsiTheme="minorHAnsi" w:cstheme="minorBidi"/>
      <w:lang w:val="en-US" w:eastAsia="ja-JP"/>
    </w:rPr>
  </w:style>
  <w:style w:type="paragraph" w:styleId="Kommentarthema">
    <w:name w:val="annotation subject"/>
    <w:basedOn w:val="Kommentartext"/>
    <w:next w:val="Kommentartext"/>
    <w:link w:val="KommentarthemaZchn"/>
    <w:uiPriority w:val="99"/>
    <w:semiHidden/>
    <w:unhideWhenUsed/>
    <w:rsid w:val="00A46F64"/>
    <w:pPr>
      <w:spacing w:after="0"/>
      <w:jc w:val="both"/>
    </w:pPr>
    <w:rPr>
      <w:rFonts w:eastAsiaTheme="minorHAnsi" w:cs="Times New Roman"/>
      <w:b/>
      <w:bCs/>
      <w:lang w:val="fr-FR" w:eastAsia="en-US"/>
    </w:rPr>
  </w:style>
  <w:style w:type="character" w:customStyle="1" w:styleId="KommentarthemaZchn">
    <w:name w:val="Kommentarthema Zchn"/>
    <w:basedOn w:val="KommentartextZchn"/>
    <w:link w:val="Kommentarthema"/>
    <w:uiPriority w:val="99"/>
    <w:semiHidden/>
    <w:rsid w:val="00A46F64"/>
    <w:rPr>
      <w:rFonts w:asciiTheme="minorHAnsi" w:eastAsiaTheme="minorEastAsia" w:hAnsiTheme="minorHAnsi" w:cstheme="minorBidi"/>
      <w:b/>
      <w:bCs/>
      <w:lang w:val="en-US" w:eastAsia="ja-JP"/>
    </w:rPr>
  </w:style>
  <w:style w:type="character" w:customStyle="1" w:styleId="NichtaufgelsteErwhnung2">
    <w:name w:val="Nicht aufgelöste Erwähnung2"/>
    <w:basedOn w:val="Absatz-Standardschriftart"/>
    <w:uiPriority w:val="99"/>
    <w:semiHidden/>
    <w:unhideWhenUsed/>
    <w:rsid w:val="00F80CF4"/>
    <w:rPr>
      <w:color w:val="605E5C"/>
      <w:shd w:val="clear" w:color="auto" w:fill="E1DFDD"/>
    </w:rPr>
  </w:style>
  <w:style w:type="paragraph" w:styleId="KeinLeerraum">
    <w:name w:val="No Spacing"/>
    <w:uiPriority w:val="1"/>
    <w:qFormat/>
    <w:rsid w:val="001612F4"/>
    <w:rPr>
      <w:rFonts w:asciiTheme="minorHAnsi" w:eastAsiaTheme="minorEastAsia" w:hAnsiTheme="minorHAnsi" w:cstheme="minorBidi"/>
      <w:sz w:val="22"/>
      <w:szCs w:val="22"/>
      <w:lang w:eastAsia="ja-JP"/>
    </w:rPr>
  </w:style>
  <w:style w:type="table" w:styleId="Tabellenraster">
    <w:name w:val="Table Grid"/>
    <w:basedOn w:val="NormaleTabelle"/>
    <w:uiPriority w:val="59"/>
    <w:rsid w:val="001612F4"/>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8E6A48"/>
    <w:rPr>
      <w:color w:val="605E5C"/>
      <w:shd w:val="clear" w:color="auto" w:fill="E1DFDD"/>
    </w:rPr>
  </w:style>
  <w:style w:type="paragraph" w:styleId="StandardWeb">
    <w:name w:val="Normal (Web)"/>
    <w:basedOn w:val="Standard"/>
    <w:uiPriority w:val="99"/>
    <w:unhideWhenUsed/>
    <w:rsid w:val="00B03499"/>
    <w:pPr>
      <w:spacing w:before="100" w:beforeAutospacing="1" w:after="100" w:afterAutospacing="1" w:line="240" w:lineRule="auto"/>
      <w:jc w:val="left"/>
    </w:pPr>
    <w:rPr>
      <w:rFonts w:ascii="Times New Roman" w:eastAsia="Calibri" w:hAnsi="Times New Roman"/>
      <w:szCs w:val="24"/>
      <w:lang w:eastAsia="fr-FR"/>
    </w:rPr>
  </w:style>
  <w:style w:type="paragraph" w:customStyle="1" w:styleId="Default">
    <w:name w:val="Default"/>
    <w:basedOn w:val="Standard"/>
    <w:rsid w:val="00B03499"/>
    <w:pPr>
      <w:autoSpaceDE w:val="0"/>
      <w:autoSpaceDN w:val="0"/>
      <w:spacing w:line="240" w:lineRule="auto"/>
      <w:jc w:val="left"/>
    </w:pPr>
    <w:rPr>
      <w:rFonts w:ascii="Arial" w:hAnsi="Arial" w:cs="Arial"/>
      <w:color w:val="000000"/>
      <w:szCs w:val="24"/>
      <w:lang w:eastAsia="ja-JP"/>
    </w:rPr>
  </w:style>
  <w:style w:type="character" w:customStyle="1" w:styleId="NichtaufgelsteErwhnung4">
    <w:name w:val="Nicht aufgelöste Erwähnung4"/>
    <w:basedOn w:val="Absatz-Standardschriftart"/>
    <w:uiPriority w:val="99"/>
    <w:semiHidden/>
    <w:unhideWhenUsed/>
    <w:rsid w:val="001C56C4"/>
    <w:rPr>
      <w:color w:val="605E5C"/>
      <w:shd w:val="clear" w:color="auto" w:fill="E1DFDD"/>
    </w:rPr>
  </w:style>
  <w:style w:type="paragraph" w:styleId="Funotentext">
    <w:name w:val="footnote text"/>
    <w:basedOn w:val="Standard"/>
    <w:link w:val="FunotentextZchn"/>
    <w:uiPriority w:val="99"/>
    <w:semiHidden/>
    <w:unhideWhenUsed/>
    <w:rsid w:val="006121CA"/>
    <w:pPr>
      <w:spacing w:line="240" w:lineRule="auto"/>
    </w:pPr>
    <w:rPr>
      <w:sz w:val="20"/>
    </w:rPr>
  </w:style>
  <w:style w:type="character" w:customStyle="1" w:styleId="FunotentextZchn">
    <w:name w:val="Fußnotentext Zchn"/>
    <w:basedOn w:val="Absatz-Standardschriftart"/>
    <w:link w:val="Funotentext"/>
    <w:uiPriority w:val="99"/>
    <w:semiHidden/>
    <w:rsid w:val="006121CA"/>
    <w:rPr>
      <w:rFonts w:asciiTheme="minorHAnsi" w:hAnsiTheme="minorHAnsi"/>
    </w:rPr>
  </w:style>
  <w:style w:type="character" w:styleId="Funotenzeichen">
    <w:name w:val="footnote reference"/>
    <w:basedOn w:val="Absatz-Standardschriftart"/>
    <w:uiPriority w:val="99"/>
    <w:semiHidden/>
    <w:unhideWhenUsed/>
    <w:rsid w:val="006121CA"/>
    <w:rPr>
      <w:vertAlign w:val="superscript"/>
    </w:rPr>
  </w:style>
  <w:style w:type="character" w:styleId="NichtaufgelsteErwhnung">
    <w:name w:val="Unresolved Mention"/>
    <w:basedOn w:val="Absatz-Standardschriftart"/>
    <w:uiPriority w:val="99"/>
    <w:semiHidden/>
    <w:unhideWhenUsed/>
    <w:rsid w:val="00F5623D"/>
    <w:rPr>
      <w:color w:val="605E5C"/>
      <w:shd w:val="clear" w:color="auto" w:fill="E1DFDD"/>
    </w:rPr>
  </w:style>
  <w:style w:type="paragraph" w:styleId="berarbeitung">
    <w:name w:val="Revision"/>
    <w:hidden/>
    <w:uiPriority w:val="99"/>
    <w:semiHidden/>
    <w:rsid w:val="004358E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4443">
      <w:bodyDiv w:val="1"/>
      <w:marLeft w:val="0"/>
      <w:marRight w:val="0"/>
      <w:marTop w:val="0"/>
      <w:marBottom w:val="0"/>
      <w:divBdr>
        <w:top w:val="none" w:sz="0" w:space="0" w:color="auto"/>
        <w:left w:val="none" w:sz="0" w:space="0" w:color="auto"/>
        <w:bottom w:val="none" w:sz="0" w:space="0" w:color="auto"/>
        <w:right w:val="none" w:sz="0" w:space="0" w:color="auto"/>
      </w:divBdr>
    </w:div>
    <w:div w:id="392387228">
      <w:bodyDiv w:val="1"/>
      <w:marLeft w:val="0"/>
      <w:marRight w:val="0"/>
      <w:marTop w:val="0"/>
      <w:marBottom w:val="0"/>
      <w:divBdr>
        <w:top w:val="none" w:sz="0" w:space="0" w:color="auto"/>
        <w:left w:val="none" w:sz="0" w:space="0" w:color="auto"/>
        <w:bottom w:val="none" w:sz="0" w:space="0" w:color="auto"/>
        <w:right w:val="none" w:sz="0" w:space="0" w:color="auto"/>
      </w:divBdr>
      <w:divsChild>
        <w:div w:id="1984193408">
          <w:marLeft w:val="0"/>
          <w:marRight w:val="0"/>
          <w:marTop w:val="0"/>
          <w:marBottom w:val="0"/>
          <w:divBdr>
            <w:top w:val="none" w:sz="0" w:space="0" w:color="auto"/>
            <w:left w:val="none" w:sz="0" w:space="0" w:color="auto"/>
            <w:bottom w:val="none" w:sz="0" w:space="0" w:color="auto"/>
            <w:right w:val="none" w:sz="0" w:space="0" w:color="auto"/>
          </w:divBdr>
          <w:divsChild>
            <w:div w:id="1356732363">
              <w:marLeft w:val="0"/>
              <w:marRight w:val="0"/>
              <w:marTop w:val="0"/>
              <w:marBottom w:val="0"/>
              <w:divBdr>
                <w:top w:val="none" w:sz="0" w:space="0" w:color="auto"/>
                <w:left w:val="none" w:sz="0" w:space="0" w:color="auto"/>
                <w:bottom w:val="none" w:sz="0" w:space="0" w:color="auto"/>
                <w:right w:val="none" w:sz="0" w:space="0" w:color="auto"/>
              </w:divBdr>
            </w:div>
            <w:div w:id="1577745950">
              <w:marLeft w:val="0"/>
              <w:marRight w:val="0"/>
              <w:marTop w:val="0"/>
              <w:marBottom w:val="0"/>
              <w:divBdr>
                <w:top w:val="none" w:sz="0" w:space="0" w:color="auto"/>
                <w:left w:val="none" w:sz="0" w:space="0" w:color="auto"/>
                <w:bottom w:val="none" w:sz="0" w:space="0" w:color="auto"/>
                <w:right w:val="none" w:sz="0" w:space="0" w:color="auto"/>
              </w:divBdr>
              <w:divsChild>
                <w:div w:id="1446071000">
                  <w:marLeft w:val="0"/>
                  <w:marRight w:val="0"/>
                  <w:marTop w:val="0"/>
                  <w:marBottom w:val="0"/>
                  <w:divBdr>
                    <w:top w:val="none" w:sz="0" w:space="0" w:color="auto"/>
                    <w:left w:val="none" w:sz="0" w:space="0" w:color="auto"/>
                    <w:bottom w:val="none" w:sz="0" w:space="0" w:color="auto"/>
                    <w:right w:val="none" w:sz="0" w:space="0" w:color="auto"/>
                  </w:divBdr>
                  <w:divsChild>
                    <w:div w:id="1744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8543">
          <w:marLeft w:val="0"/>
          <w:marRight w:val="0"/>
          <w:marTop w:val="0"/>
          <w:marBottom w:val="0"/>
          <w:divBdr>
            <w:top w:val="none" w:sz="0" w:space="0" w:color="auto"/>
            <w:left w:val="none" w:sz="0" w:space="0" w:color="auto"/>
            <w:bottom w:val="none" w:sz="0" w:space="0" w:color="auto"/>
            <w:right w:val="none" w:sz="0" w:space="0" w:color="auto"/>
          </w:divBdr>
        </w:div>
        <w:div w:id="1889416686">
          <w:marLeft w:val="0"/>
          <w:marRight w:val="0"/>
          <w:marTop w:val="0"/>
          <w:marBottom w:val="0"/>
          <w:divBdr>
            <w:top w:val="none" w:sz="0" w:space="0" w:color="auto"/>
            <w:left w:val="none" w:sz="0" w:space="0" w:color="auto"/>
            <w:bottom w:val="none" w:sz="0" w:space="0" w:color="auto"/>
            <w:right w:val="none" w:sz="0" w:space="0" w:color="auto"/>
          </w:divBdr>
          <w:divsChild>
            <w:div w:id="1196430767">
              <w:marLeft w:val="0"/>
              <w:marRight w:val="0"/>
              <w:marTop w:val="0"/>
              <w:marBottom w:val="0"/>
              <w:divBdr>
                <w:top w:val="none" w:sz="0" w:space="0" w:color="auto"/>
                <w:left w:val="none" w:sz="0" w:space="0" w:color="auto"/>
                <w:bottom w:val="none" w:sz="0" w:space="0" w:color="auto"/>
                <w:right w:val="none" w:sz="0" w:space="0" w:color="auto"/>
              </w:divBdr>
            </w:div>
          </w:divsChild>
        </w:div>
        <w:div w:id="906576618">
          <w:marLeft w:val="0"/>
          <w:marRight w:val="0"/>
          <w:marTop w:val="0"/>
          <w:marBottom w:val="0"/>
          <w:divBdr>
            <w:top w:val="none" w:sz="0" w:space="0" w:color="auto"/>
            <w:left w:val="none" w:sz="0" w:space="0" w:color="auto"/>
            <w:bottom w:val="none" w:sz="0" w:space="0" w:color="auto"/>
            <w:right w:val="none" w:sz="0" w:space="0" w:color="auto"/>
          </w:divBdr>
          <w:divsChild>
            <w:div w:id="2062174374">
              <w:marLeft w:val="0"/>
              <w:marRight w:val="0"/>
              <w:marTop w:val="0"/>
              <w:marBottom w:val="0"/>
              <w:divBdr>
                <w:top w:val="none" w:sz="0" w:space="0" w:color="auto"/>
                <w:left w:val="none" w:sz="0" w:space="0" w:color="auto"/>
                <w:bottom w:val="none" w:sz="0" w:space="0" w:color="auto"/>
                <w:right w:val="none" w:sz="0" w:space="0" w:color="auto"/>
              </w:divBdr>
            </w:div>
          </w:divsChild>
        </w:div>
        <w:div w:id="1618952314">
          <w:marLeft w:val="0"/>
          <w:marRight w:val="0"/>
          <w:marTop w:val="0"/>
          <w:marBottom w:val="0"/>
          <w:divBdr>
            <w:top w:val="none" w:sz="0" w:space="0" w:color="auto"/>
            <w:left w:val="none" w:sz="0" w:space="0" w:color="auto"/>
            <w:bottom w:val="none" w:sz="0" w:space="0" w:color="auto"/>
            <w:right w:val="none" w:sz="0" w:space="0" w:color="auto"/>
          </w:divBdr>
          <w:divsChild>
            <w:div w:id="840119389">
              <w:marLeft w:val="0"/>
              <w:marRight w:val="0"/>
              <w:marTop w:val="0"/>
              <w:marBottom w:val="0"/>
              <w:divBdr>
                <w:top w:val="none" w:sz="0" w:space="0" w:color="auto"/>
                <w:left w:val="none" w:sz="0" w:space="0" w:color="auto"/>
                <w:bottom w:val="none" w:sz="0" w:space="0" w:color="auto"/>
                <w:right w:val="none" w:sz="0" w:space="0" w:color="auto"/>
              </w:divBdr>
              <w:divsChild>
                <w:div w:id="211355603">
                  <w:marLeft w:val="0"/>
                  <w:marRight w:val="0"/>
                  <w:marTop w:val="0"/>
                  <w:marBottom w:val="0"/>
                  <w:divBdr>
                    <w:top w:val="none" w:sz="0" w:space="0" w:color="auto"/>
                    <w:left w:val="none" w:sz="0" w:space="0" w:color="auto"/>
                    <w:bottom w:val="none" w:sz="0" w:space="0" w:color="auto"/>
                    <w:right w:val="none" w:sz="0" w:space="0" w:color="auto"/>
                  </w:divBdr>
                  <w:divsChild>
                    <w:div w:id="38553565">
                      <w:marLeft w:val="0"/>
                      <w:marRight w:val="0"/>
                      <w:marTop w:val="0"/>
                      <w:marBottom w:val="0"/>
                      <w:divBdr>
                        <w:top w:val="none" w:sz="0" w:space="0" w:color="auto"/>
                        <w:left w:val="none" w:sz="0" w:space="0" w:color="auto"/>
                        <w:bottom w:val="none" w:sz="0" w:space="0" w:color="auto"/>
                        <w:right w:val="none" w:sz="0" w:space="0" w:color="auto"/>
                      </w:divBdr>
                      <w:divsChild>
                        <w:div w:id="546913377">
                          <w:marLeft w:val="0"/>
                          <w:marRight w:val="0"/>
                          <w:marTop w:val="0"/>
                          <w:marBottom w:val="0"/>
                          <w:divBdr>
                            <w:top w:val="none" w:sz="0" w:space="0" w:color="auto"/>
                            <w:left w:val="none" w:sz="0" w:space="0" w:color="auto"/>
                            <w:bottom w:val="none" w:sz="0" w:space="0" w:color="auto"/>
                            <w:right w:val="none" w:sz="0" w:space="0" w:color="auto"/>
                          </w:divBdr>
                          <w:divsChild>
                            <w:div w:id="7781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8433">
          <w:marLeft w:val="0"/>
          <w:marRight w:val="0"/>
          <w:marTop w:val="0"/>
          <w:marBottom w:val="0"/>
          <w:divBdr>
            <w:top w:val="none" w:sz="0" w:space="0" w:color="auto"/>
            <w:left w:val="none" w:sz="0" w:space="0" w:color="auto"/>
            <w:bottom w:val="none" w:sz="0" w:space="0" w:color="auto"/>
            <w:right w:val="none" w:sz="0" w:space="0" w:color="auto"/>
          </w:divBdr>
          <w:divsChild>
            <w:div w:id="2034643434">
              <w:marLeft w:val="0"/>
              <w:marRight w:val="0"/>
              <w:marTop w:val="0"/>
              <w:marBottom w:val="0"/>
              <w:divBdr>
                <w:top w:val="none" w:sz="0" w:space="0" w:color="auto"/>
                <w:left w:val="none" w:sz="0" w:space="0" w:color="auto"/>
                <w:bottom w:val="none" w:sz="0" w:space="0" w:color="auto"/>
                <w:right w:val="none" w:sz="0" w:space="0" w:color="auto"/>
              </w:divBdr>
              <w:divsChild>
                <w:div w:id="63071179">
                  <w:marLeft w:val="0"/>
                  <w:marRight w:val="0"/>
                  <w:marTop w:val="0"/>
                  <w:marBottom w:val="0"/>
                  <w:divBdr>
                    <w:top w:val="none" w:sz="0" w:space="0" w:color="auto"/>
                    <w:left w:val="none" w:sz="0" w:space="0" w:color="auto"/>
                    <w:bottom w:val="none" w:sz="0" w:space="0" w:color="auto"/>
                    <w:right w:val="none" w:sz="0" w:space="0" w:color="auto"/>
                  </w:divBdr>
                  <w:divsChild>
                    <w:div w:id="1886484168">
                      <w:marLeft w:val="0"/>
                      <w:marRight w:val="0"/>
                      <w:marTop w:val="0"/>
                      <w:marBottom w:val="0"/>
                      <w:divBdr>
                        <w:top w:val="none" w:sz="0" w:space="0" w:color="auto"/>
                        <w:left w:val="none" w:sz="0" w:space="0" w:color="auto"/>
                        <w:bottom w:val="none" w:sz="0" w:space="0" w:color="auto"/>
                        <w:right w:val="none" w:sz="0" w:space="0" w:color="auto"/>
                      </w:divBdr>
                      <w:divsChild>
                        <w:div w:id="2111585354">
                          <w:marLeft w:val="0"/>
                          <w:marRight w:val="0"/>
                          <w:marTop w:val="0"/>
                          <w:marBottom w:val="0"/>
                          <w:divBdr>
                            <w:top w:val="none" w:sz="0" w:space="0" w:color="auto"/>
                            <w:left w:val="none" w:sz="0" w:space="0" w:color="auto"/>
                            <w:bottom w:val="none" w:sz="0" w:space="0" w:color="auto"/>
                            <w:right w:val="none" w:sz="0" w:space="0" w:color="auto"/>
                          </w:divBdr>
                          <w:divsChild>
                            <w:div w:id="1733773374">
                              <w:marLeft w:val="0"/>
                              <w:marRight w:val="0"/>
                              <w:marTop w:val="0"/>
                              <w:marBottom w:val="0"/>
                              <w:divBdr>
                                <w:top w:val="none" w:sz="0" w:space="0" w:color="auto"/>
                                <w:left w:val="none" w:sz="0" w:space="0" w:color="auto"/>
                                <w:bottom w:val="none" w:sz="0" w:space="0" w:color="auto"/>
                                <w:right w:val="none" w:sz="0" w:space="0" w:color="auto"/>
                              </w:divBdr>
                              <w:divsChild>
                                <w:div w:id="7109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10870">
      <w:bodyDiv w:val="1"/>
      <w:marLeft w:val="0"/>
      <w:marRight w:val="0"/>
      <w:marTop w:val="0"/>
      <w:marBottom w:val="0"/>
      <w:divBdr>
        <w:top w:val="none" w:sz="0" w:space="0" w:color="auto"/>
        <w:left w:val="none" w:sz="0" w:space="0" w:color="auto"/>
        <w:bottom w:val="none" w:sz="0" w:space="0" w:color="auto"/>
        <w:right w:val="none" w:sz="0" w:space="0" w:color="auto"/>
      </w:divBdr>
    </w:div>
    <w:div w:id="513348498">
      <w:bodyDiv w:val="1"/>
      <w:marLeft w:val="0"/>
      <w:marRight w:val="0"/>
      <w:marTop w:val="0"/>
      <w:marBottom w:val="0"/>
      <w:divBdr>
        <w:top w:val="none" w:sz="0" w:space="0" w:color="auto"/>
        <w:left w:val="none" w:sz="0" w:space="0" w:color="auto"/>
        <w:bottom w:val="none" w:sz="0" w:space="0" w:color="auto"/>
        <w:right w:val="none" w:sz="0" w:space="0" w:color="auto"/>
      </w:divBdr>
    </w:div>
    <w:div w:id="629631043">
      <w:bodyDiv w:val="1"/>
      <w:marLeft w:val="0"/>
      <w:marRight w:val="0"/>
      <w:marTop w:val="0"/>
      <w:marBottom w:val="0"/>
      <w:divBdr>
        <w:top w:val="none" w:sz="0" w:space="0" w:color="auto"/>
        <w:left w:val="none" w:sz="0" w:space="0" w:color="auto"/>
        <w:bottom w:val="none" w:sz="0" w:space="0" w:color="auto"/>
        <w:right w:val="none" w:sz="0" w:space="0" w:color="auto"/>
      </w:divBdr>
    </w:div>
    <w:div w:id="856114895">
      <w:bodyDiv w:val="1"/>
      <w:marLeft w:val="0"/>
      <w:marRight w:val="0"/>
      <w:marTop w:val="0"/>
      <w:marBottom w:val="0"/>
      <w:divBdr>
        <w:top w:val="none" w:sz="0" w:space="0" w:color="auto"/>
        <w:left w:val="none" w:sz="0" w:space="0" w:color="auto"/>
        <w:bottom w:val="none" w:sz="0" w:space="0" w:color="auto"/>
        <w:right w:val="none" w:sz="0" w:space="0" w:color="auto"/>
      </w:divBdr>
    </w:div>
    <w:div w:id="1367218569">
      <w:bodyDiv w:val="1"/>
      <w:marLeft w:val="0"/>
      <w:marRight w:val="0"/>
      <w:marTop w:val="0"/>
      <w:marBottom w:val="0"/>
      <w:divBdr>
        <w:top w:val="none" w:sz="0" w:space="0" w:color="auto"/>
        <w:left w:val="none" w:sz="0" w:space="0" w:color="auto"/>
        <w:bottom w:val="none" w:sz="0" w:space="0" w:color="auto"/>
        <w:right w:val="none" w:sz="0" w:space="0" w:color="auto"/>
      </w:divBdr>
    </w:div>
    <w:div w:id="1693799108">
      <w:bodyDiv w:val="1"/>
      <w:marLeft w:val="0"/>
      <w:marRight w:val="0"/>
      <w:marTop w:val="0"/>
      <w:marBottom w:val="0"/>
      <w:divBdr>
        <w:top w:val="none" w:sz="0" w:space="0" w:color="auto"/>
        <w:left w:val="none" w:sz="0" w:space="0" w:color="auto"/>
        <w:bottom w:val="none" w:sz="0" w:space="0" w:color="auto"/>
        <w:right w:val="none" w:sz="0" w:space="0" w:color="auto"/>
      </w:divBdr>
      <w:divsChild>
        <w:div w:id="1440875592">
          <w:marLeft w:val="0"/>
          <w:marRight w:val="0"/>
          <w:marTop w:val="0"/>
          <w:marBottom w:val="0"/>
          <w:divBdr>
            <w:top w:val="none" w:sz="0" w:space="0" w:color="auto"/>
            <w:left w:val="none" w:sz="0" w:space="0" w:color="auto"/>
            <w:bottom w:val="none" w:sz="0" w:space="0" w:color="auto"/>
            <w:right w:val="none" w:sz="0" w:space="0" w:color="auto"/>
          </w:divBdr>
          <w:divsChild>
            <w:div w:id="1102384383">
              <w:marLeft w:val="0"/>
              <w:marRight w:val="0"/>
              <w:marTop w:val="0"/>
              <w:marBottom w:val="0"/>
              <w:divBdr>
                <w:top w:val="none" w:sz="0" w:space="0" w:color="auto"/>
                <w:left w:val="none" w:sz="0" w:space="0" w:color="auto"/>
                <w:bottom w:val="none" w:sz="0" w:space="0" w:color="auto"/>
                <w:right w:val="none" w:sz="0" w:space="0" w:color="auto"/>
              </w:divBdr>
            </w:div>
            <w:div w:id="1900288774">
              <w:marLeft w:val="0"/>
              <w:marRight w:val="0"/>
              <w:marTop w:val="0"/>
              <w:marBottom w:val="0"/>
              <w:divBdr>
                <w:top w:val="none" w:sz="0" w:space="0" w:color="auto"/>
                <w:left w:val="none" w:sz="0" w:space="0" w:color="auto"/>
                <w:bottom w:val="none" w:sz="0" w:space="0" w:color="auto"/>
                <w:right w:val="none" w:sz="0" w:space="0" w:color="auto"/>
              </w:divBdr>
              <w:divsChild>
                <w:div w:id="1637489752">
                  <w:marLeft w:val="0"/>
                  <w:marRight w:val="0"/>
                  <w:marTop w:val="0"/>
                  <w:marBottom w:val="0"/>
                  <w:divBdr>
                    <w:top w:val="none" w:sz="0" w:space="0" w:color="auto"/>
                    <w:left w:val="none" w:sz="0" w:space="0" w:color="auto"/>
                    <w:bottom w:val="none" w:sz="0" w:space="0" w:color="auto"/>
                    <w:right w:val="none" w:sz="0" w:space="0" w:color="auto"/>
                  </w:divBdr>
                  <w:divsChild>
                    <w:div w:id="3843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9722">
          <w:marLeft w:val="0"/>
          <w:marRight w:val="0"/>
          <w:marTop w:val="0"/>
          <w:marBottom w:val="0"/>
          <w:divBdr>
            <w:top w:val="none" w:sz="0" w:space="0" w:color="auto"/>
            <w:left w:val="none" w:sz="0" w:space="0" w:color="auto"/>
            <w:bottom w:val="none" w:sz="0" w:space="0" w:color="auto"/>
            <w:right w:val="none" w:sz="0" w:space="0" w:color="auto"/>
          </w:divBdr>
        </w:div>
        <w:div w:id="1649747659">
          <w:marLeft w:val="0"/>
          <w:marRight w:val="0"/>
          <w:marTop w:val="0"/>
          <w:marBottom w:val="0"/>
          <w:divBdr>
            <w:top w:val="none" w:sz="0" w:space="0" w:color="auto"/>
            <w:left w:val="none" w:sz="0" w:space="0" w:color="auto"/>
            <w:bottom w:val="none" w:sz="0" w:space="0" w:color="auto"/>
            <w:right w:val="none" w:sz="0" w:space="0" w:color="auto"/>
          </w:divBdr>
          <w:divsChild>
            <w:div w:id="1857428668">
              <w:marLeft w:val="0"/>
              <w:marRight w:val="0"/>
              <w:marTop w:val="0"/>
              <w:marBottom w:val="0"/>
              <w:divBdr>
                <w:top w:val="none" w:sz="0" w:space="0" w:color="auto"/>
                <w:left w:val="none" w:sz="0" w:space="0" w:color="auto"/>
                <w:bottom w:val="none" w:sz="0" w:space="0" w:color="auto"/>
                <w:right w:val="none" w:sz="0" w:space="0" w:color="auto"/>
              </w:divBdr>
            </w:div>
          </w:divsChild>
        </w:div>
        <w:div w:id="413942172">
          <w:marLeft w:val="0"/>
          <w:marRight w:val="0"/>
          <w:marTop w:val="0"/>
          <w:marBottom w:val="0"/>
          <w:divBdr>
            <w:top w:val="none" w:sz="0" w:space="0" w:color="auto"/>
            <w:left w:val="none" w:sz="0" w:space="0" w:color="auto"/>
            <w:bottom w:val="none" w:sz="0" w:space="0" w:color="auto"/>
            <w:right w:val="none" w:sz="0" w:space="0" w:color="auto"/>
          </w:divBdr>
          <w:divsChild>
            <w:div w:id="1049455677">
              <w:marLeft w:val="0"/>
              <w:marRight w:val="0"/>
              <w:marTop w:val="0"/>
              <w:marBottom w:val="0"/>
              <w:divBdr>
                <w:top w:val="none" w:sz="0" w:space="0" w:color="auto"/>
                <w:left w:val="none" w:sz="0" w:space="0" w:color="auto"/>
                <w:bottom w:val="none" w:sz="0" w:space="0" w:color="auto"/>
                <w:right w:val="none" w:sz="0" w:space="0" w:color="auto"/>
              </w:divBdr>
            </w:div>
          </w:divsChild>
        </w:div>
        <w:div w:id="620376588">
          <w:marLeft w:val="0"/>
          <w:marRight w:val="0"/>
          <w:marTop w:val="0"/>
          <w:marBottom w:val="0"/>
          <w:divBdr>
            <w:top w:val="none" w:sz="0" w:space="0" w:color="auto"/>
            <w:left w:val="none" w:sz="0" w:space="0" w:color="auto"/>
            <w:bottom w:val="none" w:sz="0" w:space="0" w:color="auto"/>
            <w:right w:val="none" w:sz="0" w:space="0" w:color="auto"/>
          </w:divBdr>
          <w:divsChild>
            <w:div w:id="887644758">
              <w:marLeft w:val="0"/>
              <w:marRight w:val="0"/>
              <w:marTop w:val="0"/>
              <w:marBottom w:val="0"/>
              <w:divBdr>
                <w:top w:val="none" w:sz="0" w:space="0" w:color="auto"/>
                <w:left w:val="none" w:sz="0" w:space="0" w:color="auto"/>
                <w:bottom w:val="none" w:sz="0" w:space="0" w:color="auto"/>
                <w:right w:val="none" w:sz="0" w:space="0" w:color="auto"/>
              </w:divBdr>
              <w:divsChild>
                <w:div w:id="1261719822">
                  <w:marLeft w:val="0"/>
                  <w:marRight w:val="0"/>
                  <w:marTop w:val="0"/>
                  <w:marBottom w:val="0"/>
                  <w:divBdr>
                    <w:top w:val="none" w:sz="0" w:space="0" w:color="auto"/>
                    <w:left w:val="none" w:sz="0" w:space="0" w:color="auto"/>
                    <w:bottom w:val="none" w:sz="0" w:space="0" w:color="auto"/>
                    <w:right w:val="none" w:sz="0" w:space="0" w:color="auto"/>
                  </w:divBdr>
                  <w:divsChild>
                    <w:div w:id="145049597">
                      <w:marLeft w:val="0"/>
                      <w:marRight w:val="0"/>
                      <w:marTop w:val="0"/>
                      <w:marBottom w:val="0"/>
                      <w:divBdr>
                        <w:top w:val="none" w:sz="0" w:space="0" w:color="auto"/>
                        <w:left w:val="none" w:sz="0" w:space="0" w:color="auto"/>
                        <w:bottom w:val="none" w:sz="0" w:space="0" w:color="auto"/>
                        <w:right w:val="none" w:sz="0" w:space="0" w:color="auto"/>
                      </w:divBdr>
                      <w:divsChild>
                        <w:div w:id="979267912">
                          <w:marLeft w:val="0"/>
                          <w:marRight w:val="0"/>
                          <w:marTop w:val="0"/>
                          <w:marBottom w:val="0"/>
                          <w:divBdr>
                            <w:top w:val="none" w:sz="0" w:space="0" w:color="auto"/>
                            <w:left w:val="none" w:sz="0" w:space="0" w:color="auto"/>
                            <w:bottom w:val="none" w:sz="0" w:space="0" w:color="auto"/>
                            <w:right w:val="none" w:sz="0" w:space="0" w:color="auto"/>
                          </w:divBdr>
                          <w:divsChild>
                            <w:div w:id="15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8637">
          <w:marLeft w:val="0"/>
          <w:marRight w:val="0"/>
          <w:marTop w:val="0"/>
          <w:marBottom w:val="0"/>
          <w:divBdr>
            <w:top w:val="none" w:sz="0" w:space="0" w:color="auto"/>
            <w:left w:val="none" w:sz="0" w:space="0" w:color="auto"/>
            <w:bottom w:val="none" w:sz="0" w:space="0" w:color="auto"/>
            <w:right w:val="none" w:sz="0" w:space="0" w:color="auto"/>
          </w:divBdr>
          <w:divsChild>
            <w:div w:id="968779867">
              <w:marLeft w:val="0"/>
              <w:marRight w:val="0"/>
              <w:marTop w:val="0"/>
              <w:marBottom w:val="0"/>
              <w:divBdr>
                <w:top w:val="none" w:sz="0" w:space="0" w:color="auto"/>
                <w:left w:val="none" w:sz="0" w:space="0" w:color="auto"/>
                <w:bottom w:val="none" w:sz="0" w:space="0" w:color="auto"/>
                <w:right w:val="none" w:sz="0" w:space="0" w:color="auto"/>
              </w:divBdr>
              <w:divsChild>
                <w:div w:id="148132508">
                  <w:marLeft w:val="0"/>
                  <w:marRight w:val="0"/>
                  <w:marTop w:val="0"/>
                  <w:marBottom w:val="0"/>
                  <w:divBdr>
                    <w:top w:val="none" w:sz="0" w:space="0" w:color="auto"/>
                    <w:left w:val="none" w:sz="0" w:space="0" w:color="auto"/>
                    <w:bottom w:val="none" w:sz="0" w:space="0" w:color="auto"/>
                    <w:right w:val="none" w:sz="0" w:space="0" w:color="auto"/>
                  </w:divBdr>
                  <w:divsChild>
                    <w:div w:id="1213925837">
                      <w:marLeft w:val="0"/>
                      <w:marRight w:val="0"/>
                      <w:marTop w:val="0"/>
                      <w:marBottom w:val="0"/>
                      <w:divBdr>
                        <w:top w:val="none" w:sz="0" w:space="0" w:color="auto"/>
                        <w:left w:val="none" w:sz="0" w:space="0" w:color="auto"/>
                        <w:bottom w:val="none" w:sz="0" w:space="0" w:color="auto"/>
                        <w:right w:val="none" w:sz="0" w:space="0" w:color="auto"/>
                      </w:divBdr>
                      <w:divsChild>
                        <w:div w:id="1067605677">
                          <w:marLeft w:val="0"/>
                          <w:marRight w:val="0"/>
                          <w:marTop w:val="0"/>
                          <w:marBottom w:val="0"/>
                          <w:divBdr>
                            <w:top w:val="none" w:sz="0" w:space="0" w:color="auto"/>
                            <w:left w:val="none" w:sz="0" w:space="0" w:color="auto"/>
                            <w:bottom w:val="none" w:sz="0" w:space="0" w:color="auto"/>
                            <w:right w:val="none" w:sz="0" w:space="0" w:color="auto"/>
                          </w:divBdr>
                          <w:divsChild>
                            <w:div w:id="865217307">
                              <w:marLeft w:val="0"/>
                              <w:marRight w:val="0"/>
                              <w:marTop w:val="0"/>
                              <w:marBottom w:val="0"/>
                              <w:divBdr>
                                <w:top w:val="none" w:sz="0" w:space="0" w:color="auto"/>
                                <w:left w:val="none" w:sz="0" w:space="0" w:color="auto"/>
                                <w:bottom w:val="none" w:sz="0" w:space="0" w:color="auto"/>
                                <w:right w:val="none" w:sz="0" w:space="0" w:color="auto"/>
                              </w:divBdr>
                              <w:divsChild>
                                <w:div w:id="15297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64659">
      <w:bodyDiv w:val="1"/>
      <w:marLeft w:val="0"/>
      <w:marRight w:val="0"/>
      <w:marTop w:val="0"/>
      <w:marBottom w:val="0"/>
      <w:divBdr>
        <w:top w:val="none" w:sz="0" w:space="0" w:color="auto"/>
        <w:left w:val="none" w:sz="0" w:space="0" w:color="auto"/>
        <w:bottom w:val="none" w:sz="0" w:space="0" w:color="auto"/>
        <w:right w:val="none" w:sz="0" w:space="0" w:color="auto"/>
      </w:divBdr>
    </w:div>
    <w:div w:id="199618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npparibas-am.com/" TargetMode="External"/><Relationship Id="rId18" Type="http://schemas.openxmlformats.org/officeDocument/2006/relationships/image" Target="media/image2.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bnppam@red-robin.de" TargetMode="External"/><Relationship Id="rId17" Type="http://schemas.openxmlformats.org/officeDocument/2006/relationships/hyperlink" Target="https://www.linkedin.com/company/bnp-paribas-asset-manag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twitter.com/BNPPAM_F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keuntje@bnpparibas.com" TargetMode="External"/><Relationship Id="rId24" Type="http://schemas.openxmlformats.org/officeDocument/2006/relationships/image" Target="cid:image008.jpg@01D7593D.9B2417F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com/c/BNPPAM"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witter.com/BNPPAM_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oom-en.bnpparibas-am.com/" TargetMode="External"/><Relationship Id="rId22" Type="http://schemas.openxmlformats.org/officeDocument/2006/relationships/hyperlink" Target="https://investors-corner.bnpparibas-am.com/de/"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2A5C34120D3A47A2C34DAF30690C3B" ma:contentTypeVersion="13" ma:contentTypeDescription="Ein neues Dokument erstellen." ma:contentTypeScope="" ma:versionID="663f76734da7fbf7b5b16e86065827a6">
  <xsd:schema xmlns:xsd="http://www.w3.org/2001/XMLSchema" xmlns:xs="http://www.w3.org/2001/XMLSchema" xmlns:p="http://schemas.microsoft.com/office/2006/metadata/properties" xmlns:ns2="99a0b790-44c2-4081-88a3-aa33f0663233" xmlns:ns3="ba631af4-bba6-4c87-a730-1d04f54524e0" targetNamespace="http://schemas.microsoft.com/office/2006/metadata/properties" ma:root="true" ma:fieldsID="9f0258594f4ac6b91b84eb6034312a16" ns2:_="" ns3:_="">
    <xsd:import namespace="99a0b790-44c2-4081-88a3-aa33f0663233"/>
    <xsd:import namespace="ba631af4-bba6-4c87-a730-1d04f54524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b790-44c2-4081-88a3-aa33f066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81285a29-1783-4da9-b2b1-9fc57f8c56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31af4-bba6-4c87-a730-1d04f54524e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5b933a-40c2-4bcd-b514-8a0a6085bf8e}" ma:internalName="TaxCatchAll" ma:showField="CatchAllData" ma:web="ba631af4-bba6-4c87-a730-1d04f54524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a0b790-44c2-4081-88a3-aa33f0663233">
      <Terms xmlns="http://schemas.microsoft.com/office/infopath/2007/PartnerControls"/>
    </lcf76f155ced4ddcb4097134ff3c332f>
    <TaxCatchAll xmlns="ba631af4-bba6-4c87-a730-1d04f54524e0" xsi:nil="true"/>
  </documentManagement>
</p:properties>
</file>

<file path=customXml/itemProps1.xml><?xml version="1.0" encoding="utf-8"?>
<ds:datastoreItem xmlns:ds="http://schemas.openxmlformats.org/officeDocument/2006/customXml" ds:itemID="{56F7FB14-4EE5-41A0-994E-C724CE528CF0}">
  <ds:schemaRefs>
    <ds:schemaRef ds:uri="http://schemas.microsoft.com/sharepoint/v3/contenttype/forms"/>
  </ds:schemaRefs>
</ds:datastoreItem>
</file>

<file path=customXml/itemProps2.xml><?xml version="1.0" encoding="utf-8"?>
<ds:datastoreItem xmlns:ds="http://schemas.openxmlformats.org/officeDocument/2006/customXml" ds:itemID="{2FC35503-E0F5-4DB7-ACCD-F049154F0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b790-44c2-4081-88a3-aa33f0663233"/>
    <ds:schemaRef ds:uri="ba631af4-bba6-4c87-a730-1d04f545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76920-43E3-4F57-9581-965BE7A53CDC}">
  <ds:schemaRefs>
    <ds:schemaRef ds:uri="http://schemas.openxmlformats.org/officeDocument/2006/bibliography"/>
  </ds:schemaRefs>
</ds:datastoreItem>
</file>

<file path=customXml/itemProps4.xml><?xml version="1.0" encoding="utf-8"?>
<ds:datastoreItem xmlns:ds="http://schemas.openxmlformats.org/officeDocument/2006/customXml" ds:itemID="{44C38F29-B760-402D-AD01-640CFD77175D}">
  <ds:schemaRefs>
    <ds:schemaRef ds:uri="http://schemas.microsoft.com/office/2006/metadata/properties"/>
    <ds:schemaRef ds:uri="http://schemas.microsoft.com/office/infopath/2007/PartnerControls"/>
    <ds:schemaRef ds:uri="99a0b790-44c2-4081-88a3-aa33f0663233"/>
    <ds:schemaRef ds:uri="ba631af4-bba6-4c87-a730-1d04f54524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8391</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9703</CharactersWithSpaces>
  <SharedDoc>false</SharedDoc>
  <HLinks>
    <vt:vector size="12" baseType="variant">
      <vt:variant>
        <vt:i4>6488181</vt:i4>
      </vt:variant>
      <vt:variant>
        <vt:i4>3</vt:i4>
      </vt:variant>
      <vt:variant>
        <vt:i4>0</vt:i4>
      </vt:variant>
      <vt:variant>
        <vt:i4>5</vt:i4>
      </vt:variant>
      <vt:variant>
        <vt:lpwstr>https://bnpparibas-am.com/</vt:lpwstr>
      </vt:variant>
      <vt:variant>
        <vt:lpwstr/>
      </vt:variant>
      <vt:variant>
        <vt:i4>3276894</vt:i4>
      </vt:variant>
      <vt:variant>
        <vt:i4>0</vt:i4>
      </vt:variant>
      <vt:variant>
        <vt:i4>0</vt:i4>
      </vt:variant>
      <vt:variant>
        <vt:i4>5</vt:i4>
      </vt:variant>
      <vt:variant>
        <vt:lpwstr>mailto:christoph.keuntje@bnpparibas.com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OSTERERO</dc:creator>
  <cp:keywords>Classification=Select Classification Level, Classification=Public</cp:keywords>
  <dc:description/>
  <cp:lastModifiedBy>Dirk Greiling / redRobin</cp:lastModifiedBy>
  <cp:revision>2</cp:revision>
  <cp:lastPrinted>2021-11-05T13:04:00Z</cp:lastPrinted>
  <dcterms:created xsi:type="dcterms:W3CDTF">2022-08-11T07:18:00Z</dcterms:created>
  <dcterms:modified xsi:type="dcterms:W3CDTF">2022-08-11T07:18:00Z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0e82d78d-13c2-4210-ae53-03780f676c97</vt:lpwstr>
  </property>
  <property fmtid="{D5CDD505-2E9C-101B-9397-08002B2CF9AE}" pid="3" name="Classification">
    <vt:lpwstr>Public</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48ed5431-0ab7-4c1b-98f4-d4e50f674d02_Enabled">
    <vt:lpwstr>true</vt:lpwstr>
  </property>
  <property fmtid="{D5CDD505-2E9C-101B-9397-08002B2CF9AE}" pid="7" name="MSIP_Label_48ed5431-0ab7-4c1b-98f4-d4e50f674d02_SetDate">
    <vt:lpwstr>2021-11-04T16:08:14Z</vt:lpwstr>
  </property>
  <property fmtid="{D5CDD505-2E9C-101B-9397-08002B2CF9AE}" pid="8" name="MSIP_Label_48ed5431-0ab7-4c1b-98f4-d4e50f674d02_Method">
    <vt:lpwstr>Standard</vt:lpwstr>
  </property>
  <property fmtid="{D5CDD505-2E9C-101B-9397-08002B2CF9AE}" pid="9" name="MSIP_Label_48ed5431-0ab7-4c1b-98f4-d4e50f674d02_Name">
    <vt:lpwstr>48ed5431-0ab7-4c1b-98f4-d4e50f674d02</vt:lpwstr>
  </property>
  <property fmtid="{D5CDD505-2E9C-101B-9397-08002B2CF9AE}" pid="10" name="MSIP_Label_48ed5431-0ab7-4c1b-98f4-d4e50f674d02_SiteId">
    <vt:lpwstr>614f9c25-bffa-42c7-86d8-964101f55fa2</vt:lpwstr>
  </property>
  <property fmtid="{D5CDD505-2E9C-101B-9397-08002B2CF9AE}" pid="11" name="MSIP_Label_48ed5431-0ab7-4c1b-98f4-d4e50f674d02_ActionId">
    <vt:lpwstr>2fd97e0b-5963-4625-ad92-8076ef302d64</vt:lpwstr>
  </property>
  <property fmtid="{D5CDD505-2E9C-101B-9397-08002B2CF9AE}" pid="12" name="MSIP_Label_48ed5431-0ab7-4c1b-98f4-d4e50f674d02_ContentBits">
    <vt:lpwstr>0</vt:lpwstr>
  </property>
  <property fmtid="{D5CDD505-2E9C-101B-9397-08002B2CF9AE}" pid="13" name="ContentTypeId">
    <vt:lpwstr>0x010100F02A5C34120D3A47A2C34DAF30690C3B</vt:lpwstr>
  </property>
  <property fmtid="{D5CDD505-2E9C-101B-9397-08002B2CF9AE}" pid="14" name="MediaServiceImageTags">
    <vt:lpwstr/>
  </property>
</Properties>
</file>